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180" w:firstLineChars="950"/>
        <w:textAlignment w:val="auto"/>
        <w:rPr>
          <w:rStyle w:val="9"/>
          <w:rFonts w:ascii="方正小标宋简体" w:hAnsi="华文仿宋" w:eastAsia="方正小标宋简体"/>
          <w:kern w:val="0"/>
          <w:sz w:val="44"/>
          <w:szCs w:val="44"/>
        </w:rPr>
      </w:pPr>
    </w:p>
    <w:p>
      <w:pPr>
        <w:spacing w:line="560" w:lineRule="exact"/>
        <w:ind w:firstLine="1760" w:firstLineChars="400"/>
        <w:jc w:val="center"/>
        <w:textAlignment w:val="auto"/>
        <w:rPr>
          <w:rStyle w:val="9"/>
          <w:rFonts w:hint="eastAsia" w:ascii="方正小标宋简体" w:hAnsi="华文仿宋" w:eastAsia="方正小标宋简体"/>
          <w:kern w:val="0"/>
          <w:sz w:val="44"/>
          <w:szCs w:val="44"/>
          <w:lang w:eastAsia="zh-CN"/>
        </w:rPr>
      </w:pPr>
      <w:r>
        <w:rPr>
          <w:rStyle w:val="9"/>
          <w:rFonts w:hint="eastAsia" w:ascii="方正小标宋简体" w:hAnsi="华文仿宋" w:eastAsia="方正小标宋简体"/>
          <w:kern w:val="0"/>
          <w:sz w:val="44"/>
          <w:szCs w:val="44"/>
        </w:rPr>
        <w:t>融安县卫生健康局</w:t>
      </w:r>
      <w:r>
        <w:rPr>
          <w:rStyle w:val="9"/>
          <w:rFonts w:hint="eastAsia" w:ascii="方正小标宋简体" w:hAnsi="华文仿宋" w:eastAsia="方正小标宋简体"/>
          <w:kern w:val="0"/>
          <w:sz w:val="44"/>
          <w:szCs w:val="44"/>
          <w:lang w:eastAsia="zh-CN"/>
        </w:rPr>
        <w:t>（汇总）</w:t>
      </w:r>
    </w:p>
    <w:p>
      <w:pPr>
        <w:spacing w:line="560" w:lineRule="exact"/>
        <w:ind w:firstLine="1320" w:firstLineChars="300"/>
        <w:jc w:val="both"/>
        <w:textAlignment w:val="auto"/>
        <w:rPr>
          <w:rStyle w:val="9"/>
          <w:rFonts w:hint="eastAsia" w:ascii="方正小标宋简体" w:hAnsi="华文仿宋" w:eastAsia="方正小标宋简体"/>
          <w:kern w:val="0"/>
          <w:sz w:val="44"/>
          <w:szCs w:val="44"/>
        </w:rPr>
      </w:pPr>
      <w:r>
        <w:rPr>
          <w:rStyle w:val="9"/>
          <w:rFonts w:hint="eastAsia" w:ascii="方正小标宋简体" w:hAnsi="华文仿宋" w:eastAsia="方正小标宋简体"/>
          <w:kern w:val="0"/>
          <w:sz w:val="44"/>
          <w:szCs w:val="44"/>
        </w:rPr>
        <w:t>2020年部门</w:t>
      </w:r>
      <w:r>
        <w:rPr>
          <w:rStyle w:val="9"/>
          <w:rFonts w:ascii="方正小标宋简体" w:hAnsi="华文仿宋" w:eastAsia="方正小标宋简体"/>
          <w:spacing w:val="95"/>
          <w:kern w:val="0"/>
          <w:sz w:val="44"/>
          <w:szCs w:val="44"/>
          <w:fitText w:val="3824" w:id="0"/>
        </w:rPr>
        <w:t>预</w:t>
      </w:r>
      <w:r>
        <w:rPr>
          <w:rStyle w:val="9"/>
          <w:rFonts w:ascii="方正小标宋简体" w:hAnsi="华文仿宋" w:eastAsia="方正小标宋简体"/>
          <w:kern w:val="0"/>
          <w:sz w:val="44"/>
          <w:szCs w:val="44"/>
          <w:fitText w:val="3824" w:id="0"/>
        </w:rPr>
        <w:t>算</w:t>
      </w:r>
      <w:r>
        <w:rPr>
          <w:rStyle w:val="9"/>
          <w:rFonts w:hint="eastAsia" w:ascii="方正小标宋简体" w:hAnsi="华文仿宋" w:eastAsia="方正小标宋简体"/>
          <w:kern w:val="0"/>
          <w:sz w:val="44"/>
          <w:szCs w:val="44"/>
        </w:rPr>
        <w:t>及“三公”经费</w:t>
      </w:r>
    </w:p>
    <w:p>
      <w:pPr>
        <w:spacing w:line="560" w:lineRule="exact"/>
        <w:ind w:firstLine="3080" w:firstLineChars="700"/>
        <w:jc w:val="both"/>
        <w:textAlignment w:val="auto"/>
        <w:rPr>
          <w:rStyle w:val="9"/>
          <w:rFonts w:ascii="方正小标宋简体" w:hAnsi="华文仿宋" w:eastAsia="方正小标宋简体"/>
          <w:sz w:val="44"/>
          <w:szCs w:val="44"/>
        </w:rPr>
      </w:pPr>
      <w:r>
        <w:rPr>
          <w:rStyle w:val="9"/>
          <w:rFonts w:hint="eastAsia" w:ascii="方正小标宋简体" w:hAnsi="华文仿宋" w:eastAsia="方正小标宋简体"/>
          <w:kern w:val="0"/>
          <w:sz w:val="44"/>
          <w:szCs w:val="44"/>
        </w:rPr>
        <w:t>预算编制说明</w:t>
      </w:r>
    </w:p>
    <w:p>
      <w:pPr>
        <w:spacing w:line="560" w:lineRule="exact"/>
        <w:textAlignment w:val="auto"/>
        <w:rPr>
          <w:rStyle w:val="9"/>
          <w:rFonts w:ascii="方正小标宋简体" w:hAnsi="华文仿宋" w:eastAsia="方正小标宋简体"/>
          <w:sz w:val="44"/>
          <w:szCs w:val="44"/>
        </w:rPr>
      </w:pPr>
    </w:p>
    <w:p>
      <w:pPr>
        <w:spacing w:line="360" w:lineRule="auto"/>
        <w:jc w:val="center"/>
        <w:textAlignment w:val="auto"/>
        <w:rPr>
          <w:rStyle w:val="8"/>
          <w:rFonts w:ascii="方正小标宋简体" w:hAnsi="华文仿宋" w:eastAsia="方正小标宋简体"/>
          <w:bCs w:val="0"/>
          <w:sz w:val="44"/>
          <w:szCs w:val="44"/>
        </w:rPr>
      </w:pPr>
      <w:r>
        <w:rPr>
          <w:rStyle w:val="8"/>
          <w:rFonts w:ascii="方正小标宋简体" w:hAnsi="华文仿宋" w:eastAsia="方正小标宋简体"/>
          <w:bCs w:val="0"/>
          <w:sz w:val="44"/>
          <w:szCs w:val="44"/>
        </w:rPr>
        <w:t>目 录</w:t>
      </w:r>
    </w:p>
    <w:p>
      <w:pPr>
        <w:pStyle w:val="16"/>
        <w:spacing w:before="0" w:after="0" w:line="360" w:lineRule="auto"/>
        <w:ind w:firstLine="643" w:firstLineChars="200"/>
        <w:textAlignment w:val="auto"/>
        <w:rPr>
          <w:rStyle w:val="9"/>
          <w:rFonts w:ascii="仿宋_GB2312" w:hAnsi="华文仿宋" w:eastAsia="仿宋_GB2312" w:cs="宋体"/>
          <w:b/>
          <w:bCs/>
          <w:color w:val="000000"/>
          <w:sz w:val="32"/>
          <w:szCs w:val="32"/>
        </w:rPr>
      </w:pPr>
      <w:r>
        <w:rPr>
          <w:rStyle w:val="9"/>
          <w:rFonts w:ascii="仿宋_GB2312" w:hAnsi="华文仿宋" w:eastAsia="仿宋_GB2312" w:cs="宋体"/>
          <w:b/>
          <w:bCs/>
          <w:color w:val="000000"/>
          <w:sz w:val="32"/>
          <w:szCs w:val="32"/>
        </w:rPr>
        <w:t>第一部分：部门概况</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一、主要职责</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二、机构设置情况</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三、编制现状及人员构成</w:t>
      </w:r>
    </w:p>
    <w:p>
      <w:pPr>
        <w:pStyle w:val="16"/>
        <w:spacing w:before="0" w:after="0" w:line="360" w:lineRule="auto"/>
        <w:ind w:firstLine="643" w:firstLineChars="200"/>
        <w:textAlignment w:val="auto"/>
        <w:rPr>
          <w:rStyle w:val="9"/>
          <w:rFonts w:ascii="仿宋_GB2312" w:hAnsi="华文仿宋" w:eastAsia="仿宋_GB2312" w:cs="宋体"/>
          <w:b/>
          <w:bCs/>
          <w:color w:val="000000"/>
          <w:sz w:val="32"/>
          <w:szCs w:val="32"/>
        </w:rPr>
      </w:pPr>
      <w:r>
        <w:rPr>
          <w:rStyle w:val="9"/>
          <w:rFonts w:ascii="仿宋_GB2312" w:hAnsi="华文仿宋" w:eastAsia="仿宋_GB2312" w:cs="宋体"/>
          <w:b/>
          <w:bCs/>
          <w:color w:val="000000"/>
          <w:sz w:val="32"/>
          <w:szCs w:val="32"/>
        </w:rPr>
        <w:t>第二部分：</w:t>
      </w:r>
      <w:r>
        <w:rPr>
          <w:rStyle w:val="9"/>
          <w:rFonts w:hint="eastAsia" w:ascii="仿宋_GB2312" w:hAnsi="华文仿宋" w:eastAsia="仿宋_GB2312" w:cs="宋体"/>
          <w:b/>
          <w:bCs/>
          <w:color w:val="000000"/>
          <w:sz w:val="32"/>
          <w:szCs w:val="32"/>
        </w:rPr>
        <w:t>融安县卫生健康局</w:t>
      </w:r>
      <w:r>
        <w:rPr>
          <w:rStyle w:val="9"/>
          <w:rFonts w:hint="eastAsia" w:ascii="仿宋_GB2312" w:hAnsi="华文仿宋" w:eastAsia="仿宋_GB2312" w:cs="宋体"/>
          <w:b/>
          <w:bCs/>
          <w:color w:val="000000"/>
          <w:sz w:val="32"/>
          <w:szCs w:val="32"/>
          <w:lang w:val="en-US" w:eastAsia="zh-CN"/>
        </w:rPr>
        <w:t>(汇总)</w:t>
      </w:r>
      <w:r>
        <w:rPr>
          <w:rStyle w:val="9"/>
          <w:rFonts w:hint="eastAsia" w:ascii="仿宋_GB2312" w:hAnsi="华文仿宋" w:eastAsia="仿宋_GB2312" w:cs="宋体"/>
          <w:b/>
          <w:bCs/>
          <w:color w:val="000000"/>
          <w:sz w:val="32"/>
          <w:szCs w:val="32"/>
        </w:rPr>
        <w:object>
          <v:shape id="_x0000_i1025" o:spt="75" type="#_x0000_t75" style="height:0.05pt;width:0.05pt;" o:ole="t" filled="f" stroked="f" coordsize="21600,21600">
            <v:path/>
            <v:fill on="f" focussize="0,0"/>
            <v:stroke on="f"/>
            <v:imagedata o:title=""/>
            <o:lock v:ext="edit" aspectratio="t"/>
            <w10:wrap type="none"/>
            <w10:anchorlock/>
          </v:shape>
          <o:OLEObject Type="Embed" ProgID="Office12.wps.Document.8" ShapeID="_x0000_i1025" DrawAspect="Content" ObjectID="_1468075725" r:id="rId5">
            <o:LockedField>false</o:LockedField>
          </o:OLEObject>
        </w:object>
      </w:r>
      <w:r>
        <w:rPr>
          <w:rStyle w:val="9"/>
          <w:rFonts w:ascii="仿宋_GB2312" w:hAnsi="华文仿宋" w:eastAsia="仿宋_GB2312" w:cs="宋体"/>
          <w:b/>
          <w:bCs/>
          <w:color w:val="000000"/>
          <w:sz w:val="32"/>
          <w:szCs w:val="32"/>
        </w:rPr>
        <w:t>2020年部门预算表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一、部门收支总表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二、部门收入总表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三、部门支出总表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四、支出分经济科目表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五、财政拨款收支总表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六、一般公共预算支出总表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七、基本支出明细表</w:t>
      </w:r>
      <w:r>
        <w:rPr>
          <w:rStyle w:val="9"/>
          <w:rFonts w:hint="eastAsia" w:ascii="仿宋_GB2312" w:hAnsi="华文仿宋" w:eastAsia="仿宋_GB2312" w:cs="宋体"/>
          <w:bCs/>
          <w:color w:val="000000"/>
          <w:sz w:val="32"/>
          <w:szCs w:val="32"/>
        </w:rPr>
        <w:t>（一般公共预算）</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八、项目支出明细表</w:t>
      </w:r>
      <w:r>
        <w:rPr>
          <w:rStyle w:val="9"/>
          <w:rFonts w:hint="eastAsia" w:ascii="仿宋_GB2312" w:hAnsi="华文仿宋" w:eastAsia="仿宋_GB2312" w:cs="宋体"/>
          <w:bCs/>
          <w:color w:val="000000"/>
          <w:sz w:val="32"/>
          <w:szCs w:val="32"/>
        </w:rPr>
        <w:t>（一般公共预算）</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九、</w:t>
      </w:r>
      <w:r>
        <w:rPr>
          <w:rStyle w:val="9"/>
          <w:rFonts w:hint="eastAsia" w:ascii="仿宋_GB2312" w:hAnsi="华文仿宋" w:eastAsia="仿宋_GB2312" w:cs="宋体"/>
          <w:bCs/>
          <w:color w:val="000000"/>
          <w:sz w:val="32"/>
          <w:szCs w:val="32"/>
        </w:rPr>
        <w:t>“三公”经费、会议费和培训费支出预算表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十、政府采购</w:t>
      </w:r>
      <w:r>
        <w:rPr>
          <w:rStyle w:val="9"/>
          <w:rFonts w:hint="eastAsia" w:ascii="仿宋_GB2312" w:hAnsi="华文仿宋" w:eastAsia="仿宋_GB2312" w:cs="宋体"/>
          <w:bCs/>
          <w:color w:val="000000"/>
          <w:sz w:val="32"/>
          <w:szCs w:val="32"/>
        </w:rPr>
        <w:t>预算</w:t>
      </w:r>
      <w:r>
        <w:rPr>
          <w:rStyle w:val="9"/>
          <w:rFonts w:ascii="仿宋_GB2312" w:hAnsi="华文仿宋" w:eastAsia="仿宋_GB2312" w:cs="宋体"/>
          <w:bCs/>
          <w:color w:val="000000"/>
          <w:sz w:val="32"/>
          <w:szCs w:val="32"/>
        </w:rPr>
        <w:t>表</w:t>
      </w:r>
    </w:p>
    <w:p>
      <w:pPr>
        <w:pStyle w:val="16"/>
        <w:spacing w:before="0" w:after="0" w:line="480" w:lineRule="auto"/>
        <w:ind w:left="630" w:leftChars="3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 xml:space="preserve">十一、政府购买服务表   </w:t>
      </w:r>
    </w:p>
    <w:p>
      <w:pPr>
        <w:pStyle w:val="16"/>
        <w:spacing w:before="0" w:after="0" w:line="480" w:lineRule="auto"/>
        <w:ind w:left="630" w:leftChars="3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十二、政府性基金</w:t>
      </w:r>
      <w:r>
        <w:rPr>
          <w:rStyle w:val="9"/>
          <w:rFonts w:hint="eastAsia" w:ascii="仿宋_GB2312" w:hAnsi="华文仿宋" w:eastAsia="仿宋_GB2312" w:cs="宋体"/>
          <w:bCs/>
          <w:color w:val="000000"/>
          <w:sz w:val="32"/>
          <w:szCs w:val="32"/>
        </w:rPr>
        <w:t>支出预算表</w:t>
      </w:r>
      <w:r>
        <w:rPr>
          <w:rStyle w:val="9"/>
          <w:rFonts w:ascii="仿宋_GB2312" w:hAnsi="华文仿宋" w:eastAsia="仿宋_GB2312" w:cs="宋体"/>
          <w:bCs/>
          <w:color w:val="000000"/>
          <w:sz w:val="32"/>
          <w:szCs w:val="32"/>
        </w:rPr>
        <w:t xml:space="preserve"> </w:t>
      </w:r>
    </w:p>
    <w:p>
      <w:pPr>
        <w:pStyle w:val="16"/>
        <w:spacing w:before="0" w:after="0" w:line="480" w:lineRule="auto"/>
        <w:ind w:left="630" w:leftChars="3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十三、国有资本经营</w:t>
      </w:r>
      <w:r>
        <w:rPr>
          <w:rStyle w:val="9"/>
          <w:rFonts w:hint="eastAsia" w:ascii="仿宋_GB2312" w:hAnsi="华文仿宋" w:eastAsia="仿宋_GB2312" w:cs="宋体"/>
          <w:bCs/>
          <w:color w:val="000000"/>
          <w:sz w:val="32"/>
          <w:szCs w:val="32"/>
        </w:rPr>
        <w:t>支出预算表</w:t>
      </w:r>
    </w:p>
    <w:p>
      <w:pPr>
        <w:pStyle w:val="16"/>
        <w:spacing w:before="0" w:after="0" w:line="360" w:lineRule="auto"/>
        <w:ind w:firstLine="643" w:firstLineChars="200"/>
        <w:textAlignment w:val="auto"/>
        <w:rPr>
          <w:rStyle w:val="9"/>
          <w:rFonts w:ascii="仿宋_GB2312" w:hAnsi="华文仿宋" w:eastAsia="仿宋_GB2312" w:cs="宋体"/>
          <w:b/>
          <w:bCs/>
          <w:color w:val="000000"/>
          <w:sz w:val="32"/>
          <w:szCs w:val="32"/>
        </w:rPr>
      </w:pPr>
      <w:r>
        <w:rPr>
          <w:rStyle w:val="9"/>
          <w:rFonts w:ascii="仿宋_GB2312" w:hAnsi="华文仿宋" w:eastAsia="仿宋_GB2312" w:cs="宋体"/>
          <w:b/>
          <w:bCs/>
          <w:color w:val="000000"/>
          <w:sz w:val="32"/>
          <w:szCs w:val="32"/>
        </w:rPr>
        <w:t>第三部分：2020年</w:t>
      </w:r>
      <w:r>
        <w:rPr>
          <w:rStyle w:val="9"/>
          <w:rFonts w:hint="eastAsia" w:ascii="仿宋_GB2312" w:hAnsi="华文仿宋" w:eastAsia="仿宋_GB2312" w:cs="宋体"/>
          <w:b/>
          <w:bCs/>
          <w:color w:val="000000"/>
          <w:sz w:val="32"/>
          <w:szCs w:val="32"/>
        </w:rPr>
        <w:t>融安县卫生健康局</w:t>
      </w:r>
      <w:r>
        <w:rPr>
          <w:rStyle w:val="9"/>
          <w:rFonts w:hint="eastAsia" w:ascii="仿宋_GB2312" w:hAnsi="华文仿宋" w:eastAsia="仿宋_GB2312" w:cs="宋体"/>
          <w:b/>
          <w:bCs/>
          <w:color w:val="000000"/>
          <w:sz w:val="32"/>
          <w:szCs w:val="32"/>
          <w:lang w:val="en-US" w:eastAsia="zh-CN"/>
        </w:rPr>
        <w:t>(汇总)</w:t>
      </w:r>
      <w:r>
        <w:rPr>
          <w:rStyle w:val="9"/>
          <w:rFonts w:ascii="仿宋_GB2312" w:hAnsi="华文仿宋" w:eastAsia="仿宋_GB2312" w:cs="宋体"/>
          <w:b/>
          <w:bCs/>
          <w:color w:val="000000"/>
          <w:sz w:val="32"/>
          <w:szCs w:val="32"/>
        </w:rPr>
        <w:t>部门预算</w:t>
      </w:r>
      <w:r>
        <w:rPr>
          <w:rStyle w:val="9"/>
          <w:rFonts w:hint="eastAsia" w:ascii="仿宋_GB2312" w:hAnsi="华文仿宋" w:eastAsia="仿宋_GB2312" w:cs="宋体"/>
          <w:b/>
          <w:bCs/>
          <w:color w:val="000000"/>
          <w:sz w:val="32"/>
          <w:szCs w:val="32"/>
        </w:rPr>
        <w:t>及“三公”经费预算</w:t>
      </w:r>
      <w:r>
        <w:rPr>
          <w:rStyle w:val="9"/>
          <w:rFonts w:ascii="仿宋_GB2312" w:hAnsi="华文仿宋" w:eastAsia="仿宋_GB2312" w:cs="宋体"/>
          <w:b/>
          <w:bCs/>
          <w:color w:val="000000"/>
          <w:sz w:val="32"/>
          <w:szCs w:val="32"/>
        </w:rPr>
        <w:t>说明</w:t>
      </w:r>
    </w:p>
    <w:p>
      <w:pPr>
        <w:pStyle w:val="16"/>
        <w:spacing w:before="0" w:after="0" w:line="360" w:lineRule="auto"/>
        <w:ind w:firstLine="643" w:firstLineChars="200"/>
        <w:textAlignment w:val="auto"/>
        <w:rPr>
          <w:rStyle w:val="9"/>
          <w:rFonts w:ascii="仿宋_GB2312" w:hAnsi="华文仿宋" w:eastAsia="仿宋_GB2312" w:cs="宋体"/>
          <w:b/>
          <w:bCs/>
          <w:color w:val="000000"/>
          <w:sz w:val="32"/>
          <w:szCs w:val="32"/>
        </w:rPr>
      </w:pPr>
      <w:r>
        <w:rPr>
          <w:rStyle w:val="9"/>
          <w:rFonts w:ascii="仿宋_GB2312" w:hAnsi="华文仿宋" w:eastAsia="仿宋_GB2312" w:cs="宋体"/>
          <w:b/>
          <w:bCs/>
          <w:color w:val="000000"/>
          <w:sz w:val="32"/>
          <w:szCs w:val="32"/>
        </w:rPr>
        <w:t>第四部分：名词解释</w:t>
      </w:r>
    </w:p>
    <w:p>
      <w:pPr>
        <w:spacing w:line="360" w:lineRule="auto"/>
        <w:textAlignment w:val="auto"/>
        <w:rPr>
          <w:rStyle w:val="8"/>
          <w:rFonts w:ascii="仿宋_GB2312" w:hAnsi="华文仿宋" w:eastAsia="仿宋_GB2312" w:cs="宋体"/>
          <w:color w:val="000000"/>
          <w:kern w:val="0"/>
          <w:sz w:val="32"/>
          <w:szCs w:val="32"/>
        </w:rPr>
      </w:pPr>
    </w:p>
    <w:p>
      <w:pPr>
        <w:snapToGrid w:val="0"/>
        <w:spacing w:line="360" w:lineRule="auto"/>
        <w:ind w:right="-218" w:rightChars="-104"/>
        <w:jc w:val="center"/>
        <w:textAlignment w:val="auto"/>
        <w:rPr>
          <w:rStyle w:val="8"/>
          <w:rFonts w:ascii="仿宋_GB2312" w:hAnsi="华文仿宋" w:eastAsia="仿宋_GB2312"/>
          <w:color w:val="000000"/>
          <w:sz w:val="32"/>
          <w:szCs w:val="32"/>
        </w:rPr>
      </w:pPr>
      <w:r>
        <w:rPr>
          <w:rStyle w:val="8"/>
          <w:rFonts w:ascii="仿宋_GB2312" w:hAnsi="华文仿宋" w:eastAsia="仿宋_GB2312"/>
          <w:color w:val="000000"/>
          <w:sz w:val="32"/>
          <w:szCs w:val="32"/>
        </w:rPr>
        <w:t>第一部分：部门概况</w:t>
      </w:r>
    </w:p>
    <w:p>
      <w:pPr>
        <w:pStyle w:val="16"/>
        <w:spacing w:before="0" w:after="0" w:line="360" w:lineRule="auto"/>
        <w:ind w:firstLine="643" w:firstLineChars="200"/>
        <w:jc w:val="both"/>
        <w:textAlignment w:val="auto"/>
        <w:rPr>
          <w:rStyle w:val="9"/>
          <w:rFonts w:ascii="黑体" w:hAnsi="黑体" w:eastAsia="黑体" w:cs="黑体"/>
          <w:b/>
          <w:bCs/>
          <w:color w:val="000000"/>
          <w:sz w:val="32"/>
          <w:szCs w:val="32"/>
        </w:rPr>
      </w:pPr>
      <w:r>
        <w:rPr>
          <w:rStyle w:val="9"/>
          <w:rFonts w:ascii="黑体" w:hAnsi="黑体" w:eastAsia="黑体" w:cs="黑体"/>
          <w:b/>
          <w:bCs/>
          <w:color w:val="000000"/>
          <w:sz w:val="32"/>
          <w:szCs w:val="32"/>
        </w:rPr>
        <w:t>一、主要职责</w:t>
      </w:r>
    </w:p>
    <w:p>
      <w:pPr>
        <w:pStyle w:val="5"/>
        <w:ind w:firstLine="640"/>
        <w:rPr>
          <w:rFonts w:ascii="仿宋_GB2312" w:hAnsi="宋体" w:eastAsia="仿宋_GB2312"/>
          <w:sz w:val="32"/>
          <w:szCs w:val="32"/>
        </w:rPr>
      </w:pPr>
      <w:r>
        <w:rPr>
          <w:rFonts w:hint="eastAsia" w:ascii="仿宋_GB2312" w:hAnsi="宋体" w:eastAsia="仿宋_GB2312"/>
          <w:sz w:val="32"/>
          <w:szCs w:val="32"/>
        </w:rPr>
        <w:t>（1）制定融安县初级卫生保健十年规划和年度工作计划，协调相关部门开展初保工作，指导乡镇开展和实施初保工作，收集有关资料进行整理、分类归档工作，负责村级卫生人员培训与管理，农民健康教育宣传等工作。</w:t>
      </w:r>
    </w:p>
    <w:p>
      <w:pPr>
        <w:pStyle w:val="5"/>
        <w:ind w:firstLine="640"/>
        <w:rPr>
          <w:rFonts w:ascii="仿宋_GB2312" w:hAnsi="宋体" w:eastAsia="仿宋_GB2312"/>
          <w:sz w:val="32"/>
          <w:szCs w:val="32"/>
        </w:rPr>
      </w:pPr>
      <w:r>
        <w:rPr>
          <w:rFonts w:hint="eastAsia" w:ascii="仿宋_GB2312" w:hAnsi="宋体" w:eastAsia="仿宋_GB2312"/>
          <w:sz w:val="32"/>
          <w:szCs w:val="32"/>
        </w:rPr>
        <w:t>（2）不断完善艾滋病预防控制，医疗救治，帮扶救助工作机制，为艾滋病致困人员提供到位的社会救助与关怀服务。协助艾滋病监督场所完成新入监、所人员的艾滋病的相关检测建立和完善关押场所艾滋病实验室体系，为监督场所医务人员中和干警提供相关的艾滋病防治知识培训，职业暴露、咨询和指导。</w:t>
      </w:r>
    </w:p>
    <w:p>
      <w:pPr>
        <w:pStyle w:val="5"/>
        <w:ind w:firstLine="640"/>
        <w:rPr>
          <w:rFonts w:ascii="仿宋_GB2312" w:hAnsi="宋体" w:eastAsia="仿宋_GB2312"/>
          <w:sz w:val="32"/>
          <w:szCs w:val="32"/>
        </w:rPr>
      </w:pPr>
      <w:r>
        <w:rPr>
          <w:rFonts w:hint="eastAsia" w:ascii="仿宋_GB2312" w:hAnsi="宋体" w:eastAsia="仿宋_GB2312"/>
          <w:sz w:val="32"/>
          <w:szCs w:val="32"/>
        </w:rPr>
        <w:t>（3）为全县流动人口计划生育提供管理和服务。指导各乡镇开展流动人口管理和服务工作。</w:t>
      </w:r>
    </w:p>
    <w:p>
      <w:pPr>
        <w:pStyle w:val="5"/>
        <w:ind w:firstLine="640"/>
        <w:rPr>
          <w:rFonts w:hint="eastAsia" w:ascii="仿宋_GB2312" w:hAnsi="宋体" w:eastAsia="仿宋_GB2312"/>
          <w:sz w:val="32"/>
          <w:szCs w:val="32"/>
          <w:lang w:val="en-US" w:eastAsia="zh-CN"/>
        </w:rPr>
      </w:pPr>
      <w:r>
        <w:rPr>
          <w:rFonts w:hint="eastAsia" w:ascii="仿宋_GB2312" w:hAnsi="宋体" w:eastAsia="仿宋_GB2312"/>
          <w:sz w:val="32"/>
          <w:szCs w:val="32"/>
        </w:rPr>
        <w:t>（4）为搞好计生提供管理服务。计划生育政策、法规宣传教育、优生优育知识宣传、人口与计划生育管理、计划生育技术服务等。加强农村疾病预防控制，做好传染病、地方病防治和疫情等农村突发性公共卫生事件报告工作</w:t>
      </w:r>
      <w:r>
        <w:rPr>
          <w:rFonts w:hint="eastAsia" w:ascii="仿宋_GB2312" w:hAnsi="宋体" w:eastAsia="仿宋_GB2312"/>
          <w:sz w:val="32"/>
          <w:szCs w:val="32"/>
          <w:lang w:eastAsia="zh-CN"/>
        </w:rPr>
        <w:t>。</w:t>
      </w:r>
    </w:p>
    <w:p>
      <w:pPr>
        <w:pStyle w:val="5"/>
        <w:ind w:firstLine="640"/>
        <w:rPr>
          <w:rFonts w:hint="eastAsia"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接收120医疗救护信息；指挥和调度全县医疗卫生单位参与院前急救；协调各类灾害事故及突发性公共卫生事件的医疗急救 和大型活动现场急救保障工作；督导负责院前急救工作人员培训；普及急救知识、急救常识和开展急救知识宣教工作等。</w:t>
      </w:r>
    </w:p>
    <w:p>
      <w:pPr>
        <w:pStyle w:val="5"/>
        <w:ind w:firstLine="640"/>
        <w:rPr>
          <w:rFonts w:hint="eastAsia"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承担全县妇幼公共保健服务职能，为全县妇女、儿童提供健康保健及诊疗服务，是全县孕产妇急救中心。完成优生优育知识咨询宣传，避孕药具管理与发放、节育技术和生殖保健服务、培训基层干部、组织实施避孕节育优质服务，开展以生育调节为主要内容的避孕节育技术服务和围绕生育、节育、不育为育龄群众提供孕前保健服务。</w:t>
      </w:r>
    </w:p>
    <w:p>
      <w:pPr>
        <w:pStyle w:val="16"/>
        <w:spacing w:before="0" w:after="0" w:line="360" w:lineRule="auto"/>
        <w:ind w:firstLine="643" w:firstLineChars="200"/>
        <w:jc w:val="both"/>
        <w:textAlignment w:val="auto"/>
        <w:rPr>
          <w:rStyle w:val="9"/>
          <w:rFonts w:ascii="黑体" w:hAnsi="黑体" w:eastAsia="黑体" w:cs="黑体"/>
          <w:b/>
          <w:bCs/>
          <w:color w:val="000000"/>
          <w:sz w:val="32"/>
          <w:szCs w:val="32"/>
        </w:rPr>
      </w:pPr>
      <w:r>
        <w:rPr>
          <w:rStyle w:val="9"/>
          <w:rFonts w:ascii="黑体" w:hAnsi="黑体" w:eastAsia="黑体" w:cs="黑体"/>
          <w:b/>
          <w:bCs/>
          <w:color w:val="000000"/>
          <w:sz w:val="32"/>
          <w:szCs w:val="32"/>
        </w:rPr>
        <w:t>二、机构设置情况</w:t>
      </w:r>
    </w:p>
    <w:p>
      <w:pPr>
        <w:spacing w:line="360" w:lineRule="auto"/>
        <w:ind w:firstLine="640" w:firstLineChars="200"/>
        <w:textAlignment w:val="auto"/>
        <w:rPr>
          <w:rStyle w:val="9"/>
          <w:rFonts w:ascii="仿宋_GB2312" w:hAnsi="华文仿宋" w:eastAsia="仿宋_GB2312"/>
          <w:color w:val="000000"/>
          <w:sz w:val="32"/>
          <w:szCs w:val="32"/>
        </w:rPr>
      </w:pPr>
      <w:r>
        <w:rPr>
          <w:rStyle w:val="9"/>
          <w:rFonts w:ascii="仿宋_GB2312" w:hAnsi="华文仿宋" w:eastAsia="仿宋_GB2312"/>
          <w:color w:val="000000"/>
          <w:sz w:val="32"/>
          <w:szCs w:val="32"/>
        </w:rPr>
        <w:t>本部门共有直属单位</w:t>
      </w:r>
      <w:r>
        <w:rPr>
          <w:rStyle w:val="9"/>
          <w:rFonts w:hint="eastAsia" w:ascii="仿宋_GB2312" w:hAnsi="华文仿宋" w:eastAsia="仿宋_GB2312"/>
          <w:color w:val="000000"/>
          <w:sz w:val="32"/>
          <w:szCs w:val="32"/>
          <w:lang w:val="en-US" w:eastAsia="zh-CN"/>
        </w:rPr>
        <w:t>19</w:t>
      </w:r>
      <w:r>
        <w:rPr>
          <w:rStyle w:val="9"/>
          <w:rFonts w:ascii="仿宋_GB2312" w:hAnsi="华文仿宋" w:eastAsia="仿宋_GB2312"/>
          <w:color w:val="000000"/>
          <w:sz w:val="32"/>
          <w:szCs w:val="32"/>
        </w:rPr>
        <w:t>个。其中：</w:t>
      </w:r>
    </w:p>
    <w:p>
      <w:pPr>
        <w:spacing w:line="360" w:lineRule="auto"/>
        <w:ind w:firstLine="643" w:firstLineChars="200"/>
        <w:textAlignment w:val="auto"/>
        <w:rPr>
          <w:rStyle w:val="9"/>
          <w:rFonts w:ascii="仿宋_GB2312" w:hAnsi="华文仿宋" w:eastAsia="仿宋_GB2312"/>
          <w:color w:val="000000"/>
          <w:sz w:val="32"/>
          <w:szCs w:val="32"/>
        </w:rPr>
      </w:pPr>
      <w:r>
        <w:rPr>
          <w:rStyle w:val="9"/>
          <w:rFonts w:ascii="楷体_GB2312" w:hAnsi="华文仿宋" w:eastAsia="楷体_GB2312"/>
          <w:b/>
          <w:color w:val="000000"/>
          <w:kern w:val="0"/>
          <w:sz w:val="32"/>
          <w:szCs w:val="32"/>
        </w:rPr>
        <w:t>（一）行政单位</w:t>
      </w:r>
      <w:r>
        <w:rPr>
          <w:rStyle w:val="9"/>
          <w:rFonts w:hint="eastAsia" w:ascii="仿宋_GB2312" w:hAnsi="华文仿宋" w:eastAsia="仿宋_GB2312"/>
          <w:color w:val="000000"/>
          <w:sz w:val="32"/>
          <w:szCs w:val="32"/>
        </w:rPr>
        <w:t>1</w:t>
      </w:r>
      <w:r>
        <w:rPr>
          <w:rStyle w:val="9"/>
          <w:rFonts w:ascii="仿宋_GB2312" w:hAnsi="华文仿宋" w:eastAsia="仿宋_GB2312"/>
          <w:color w:val="000000"/>
          <w:sz w:val="32"/>
          <w:szCs w:val="32"/>
        </w:rPr>
        <w:t>个，是</w:t>
      </w:r>
      <w:r>
        <w:rPr>
          <w:rStyle w:val="9"/>
          <w:rFonts w:hint="eastAsia" w:ascii="仿宋_GB2312" w:hAnsi="华文仿宋" w:eastAsia="仿宋_GB2312"/>
          <w:color w:val="000000"/>
          <w:sz w:val="32"/>
          <w:szCs w:val="32"/>
        </w:rPr>
        <w:t>融安县卫生健康局；</w:t>
      </w:r>
    </w:p>
    <w:p>
      <w:pPr>
        <w:spacing w:line="360" w:lineRule="auto"/>
        <w:ind w:left="638" w:leftChars="304"/>
        <w:textAlignment w:val="auto"/>
        <w:rPr>
          <w:rStyle w:val="9"/>
          <w:rFonts w:ascii="仿宋_GB2312" w:hAnsi="华文仿宋" w:eastAsia="仿宋_GB2312"/>
          <w:color w:val="000000"/>
          <w:sz w:val="32"/>
          <w:szCs w:val="32"/>
        </w:rPr>
      </w:pPr>
      <w:r>
        <w:rPr>
          <w:rStyle w:val="9"/>
          <w:rFonts w:ascii="楷体_GB2312" w:hAnsi="华文仿宋" w:eastAsia="楷体_GB2312"/>
          <w:b/>
          <w:color w:val="000000"/>
          <w:kern w:val="0"/>
          <w:sz w:val="32"/>
          <w:szCs w:val="32"/>
        </w:rPr>
        <w:t>（二）参照公务员管理事业单位</w:t>
      </w:r>
      <w:r>
        <w:rPr>
          <w:rStyle w:val="9"/>
          <w:rFonts w:hint="eastAsia" w:ascii="仿宋_GB2312" w:hAnsi="华文仿宋" w:eastAsia="仿宋_GB2312"/>
          <w:color w:val="000000"/>
          <w:sz w:val="32"/>
          <w:szCs w:val="32"/>
          <w:lang w:val="en-US" w:eastAsia="zh-CN"/>
        </w:rPr>
        <w:t>1</w:t>
      </w:r>
      <w:r>
        <w:rPr>
          <w:rStyle w:val="9"/>
          <w:rFonts w:ascii="仿宋_GB2312" w:hAnsi="华文仿宋" w:eastAsia="仿宋_GB2312"/>
          <w:color w:val="000000"/>
          <w:sz w:val="32"/>
          <w:szCs w:val="32"/>
        </w:rPr>
        <w:t>个，</w:t>
      </w:r>
      <w:r>
        <w:rPr>
          <w:rFonts w:hint="eastAsia" w:ascii="仿宋_GB2312" w:hAnsi="宋体" w:eastAsia="仿宋_GB2312" w:cs="Times New Roman"/>
          <w:kern w:val="2"/>
          <w:sz w:val="32"/>
          <w:szCs w:val="32"/>
          <w:lang w:val="en-US" w:eastAsia="zh-CN" w:bidi="ar-SA"/>
        </w:rPr>
        <w:t>融安县卫生计生监督所；</w:t>
      </w:r>
    </w:p>
    <w:p>
      <w:pPr>
        <w:spacing w:line="360" w:lineRule="auto"/>
        <w:ind w:left="638" w:leftChars="304"/>
        <w:textAlignment w:val="auto"/>
        <w:rPr>
          <w:rStyle w:val="9"/>
          <w:rFonts w:ascii="仿宋_GB2312" w:hAnsi="华文仿宋" w:eastAsia="仿宋_GB2312"/>
          <w:color w:val="000000"/>
          <w:sz w:val="32"/>
          <w:szCs w:val="32"/>
        </w:rPr>
      </w:pPr>
      <w:r>
        <w:rPr>
          <w:rStyle w:val="9"/>
          <w:rFonts w:ascii="楷体_GB2312" w:hAnsi="华文仿宋" w:eastAsia="楷体_GB2312"/>
          <w:b/>
          <w:color w:val="000000"/>
          <w:kern w:val="0"/>
          <w:sz w:val="32"/>
          <w:szCs w:val="32"/>
        </w:rPr>
        <w:t>（三）全额拨款事业单位</w:t>
      </w:r>
      <w:r>
        <w:rPr>
          <w:rStyle w:val="9"/>
          <w:rFonts w:hint="eastAsia" w:ascii="仿宋_GB2312" w:hAnsi="华文仿宋" w:eastAsia="仿宋_GB2312"/>
          <w:color w:val="000000"/>
          <w:sz w:val="32"/>
          <w:szCs w:val="32"/>
          <w:lang w:val="en-US" w:eastAsia="zh-CN"/>
        </w:rPr>
        <w:t>2</w:t>
      </w:r>
      <w:r>
        <w:rPr>
          <w:rStyle w:val="9"/>
          <w:rFonts w:ascii="仿宋_GB2312" w:hAnsi="华文仿宋" w:eastAsia="仿宋_GB2312"/>
          <w:color w:val="000000"/>
          <w:sz w:val="32"/>
          <w:szCs w:val="32"/>
        </w:rPr>
        <w:t>个，</w:t>
      </w:r>
      <w:r>
        <w:rPr>
          <w:rFonts w:hint="eastAsia" w:ascii="仿宋_GB2312" w:hAnsi="宋体" w:eastAsia="仿宋_GB2312" w:cs="Times New Roman"/>
          <w:kern w:val="2"/>
          <w:sz w:val="32"/>
          <w:szCs w:val="32"/>
          <w:lang w:val="en-US" w:eastAsia="zh-CN" w:bidi="ar-SA"/>
        </w:rPr>
        <w:t>分别是融安县疾病预防控制中心及融安县县120急救指挥中心。</w:t>
      </w:r>
    </w:p>
    <w:p>
      <w:pPr>
        <w:spacing w:line="360" w:lineRule="auto"/>
        <w:ind w:left="638" w:leftChars="304"/>
        <w:textAlignment w:val="auto"/>
        <w:rPr>
          <w:rFonts w:hint="default" w:ascii="仿宋_GB2312" w:hAnsi="宋体" w:eastAsia="仿宋_GB2312" w:cs="Times New Roman"/>
          <w:kern w:val="2"/>
          <w:sz w:val="32"/>
          <w:szCs w:val="32"/>
          <w:lang w:val="en-US" w:eastAsia="zh-CN" w:bidi="ar-SA"/>
        </w:rPr>
      </w:pPr>
      <w:r>
        <w:rPr>
          <w:rStyle w:val="9"/>
          <w:rFonts w:ascii="楷体_GB2312" w:hAnsi="华文仿宋" w:eastAsia="楷体_GB2312"/>
          <w:b/>
          <w:color w:val="000000"/>
          <w:kern w:val="0"/>
          <w:sz w:val="32"/>
          <w:szCs w:val="32"/>
        </w:rPr>
        <w:t>（四）差额拨款事业单位</w:t>
      </w:r>
      <w:r>
        <w:rPr>
          <w:rStyle w:val="9"/>
          <w:rFonts w:hint="eastAsia" w:ascii="仿宋_GB2312" w:hAnsi="华文仿宋" w:eastAsia="仿宋_GB2312"/>
          <w:color w:val="000000"/>
          <w:sz w:val="32"/>
          <w:szCs w:val="32"/>
          <w:lang w:val="en-US" w:eastAsia="zh-CN"/>
        </w:rPr>
        <w:t>15</w:t>
      </w:r>
      <w:r>
        <w:rPr>
          <w:rStyle w:val="9"/>
          <w:rFonts w:hint="eastAsia" w:ascii="仿宋_GB2312" w:hAnsi="华文仿宋" w:eastAsia="仿宋_GB2312"/>
          <w:color w:val="000000"/>
          <w:sz w:val="32"/>
          <w:szCs w:val="32"/>
          <w:lang w:eastAsia="zh-CN"/>
        </w:rPr>
        <w:t>个，</w:t>
      </w:r>
      <w:r>
        <w:rPr>
          <w:rFonts w:hint="eastAsia" w:ascii="仿宋_GB2312" w:hAnsi="宋体" w:eastAsia="仿宋_GB2312" w:cs="Times New Roman"/>
          <w:kern w:val="2"/>
          <w:sz w:val="32"/>
          <w:szCs w:val="32"/>
          <w:lang w:val="en-US" w:eastAsia="zh-CN" w:bidi="ar-SA"/>
        </w:rPr>
        <w:t>分别是：融安县人民医院、融安县中医医院、融安县妇幼保健院、融安县大将中心卫生院、融安县板榄镇中心卫生院、融安县雅瑶乡卫生院、融安县大坡乡卫生院、融安县大良镇中心卫生院、融安县潭头乡卫生院、融安县东起乡卫生院、融安县泗顶镇中心卫生院、融安县沙子乡卫生院、融安县桥板乡卫生院、融安县长安镇卫生院。</w:t>
      </w:r>
    </w:p>
    <w:p>
      <w:pPr>
        <w:spacing w:line="360" w:lineRule="auto"/>
        <w:ind w:left="638" w:leftChars="304"/>
        <w:textAlignment w:val="auto"/>
        <w:rPr>
          <w:rStyle w:val="9"/>
          <w:rFonts w:ascii="仿宋_GB2312" w:hAnsi="华文仿宋" w:eastAsia="仿宋_GB2312"/>
          <w:color w:val="000000"/>
          <w:sz w:val="32"/>
          <w:szCs w:val="32"/>
        </w:rPr>
      </w:pPr>
      <w:r>
        <w:rPr>
          <w:rStyle w:val="9"/>
          <w:rFonts w:ascii="楷体_GB2312" w:hAnsi="华文仿宋" w:eastAsia="楷体_GB2312"/>
          <w:b/>
          <w:color w:val="000000"/>
          <w:kern w:val="0"/>
          <w:sz w:val="32"/>
          <w:szCs w:val="32"/>
        </w:rPr>
        <w:t>（五）自收自支事业单位</w:t>
      </w:r>
      <w:r>
        <w:rPr>
          <w:rStyle w:val="9"/>
          <w:rFonts w:hint="eastAsia" w:ascii="仿宋_GB2312" w:hAnsi="华文仿宋" w:eastAsia="仿宋_GB2312"/>
          <w:color w:val="000000"/>
          <w:sz w:val="32"/>
          <w:szCs w:val="32"/>
        </w:rPr>
        <w:t>0</w:t>
      </w:r>
      <w:r>
        <w:rPr>
          <w:rStyle w:val="9"/>
          <w:rFonts w:ascii="仿宋_GB2312" w:hAnsi="华文仿宋" w:eastAsia="仿宋_GB2312"/>
          <w:color w:val="000000"/>
          <w:sz w:val="32"/>
          <w:szCs w:val="32"/>
        </w:rPr>
        <w:t>个</w:t>
      </w:r>
      <w:r>
        <w:rPr>
          <w:rStyle w:val="9"/>
          <w:rFonts w:hint="eastAsia" w:ascii="仿宋_GB2312" w:hAnsi="华文仿宋" w:eastAsia="仿宋_GB2312"/>
          <w:color w:val="000000"/>
          <w:sz w:val="32"/>
          <w:szCs w:val="32"/>
        </w:rPr>
        <w:t>。</w:t>
      </w:r>
    </w:p>
    <w:p>
      <w:pPr>
        <w:spacing w:line="360" w:lineRule="auto"/>
        <w:ind w:firstLine="643" w:firstLineChars="200"/>
        <w:textAlignment w:val="auto"/>
        <w:rPr>
          <w:rStyle w:val="9"/>
          <w:rFonts w:ascii="仿宋_GB2312" w:hAnsi="华文仿宋" w:eastAsia="仿宋_GB2312"/>
          <w:sz w:val="32"/>
          <w:szCs w:val="32"/>
          <w:highlight w:val="cyan"/>
        </w:rPr>
      </w:pPr>
      <w:r>
        <w:rPr>
          <w:rStyle w:val="9"/>
          <w:rFonts w:ascii="楷体_GB2312" w:hAnsi="华文仿宋" w:eastAsia="楷体_GB2312"/>
          <w:b/>
          <w:color w:val="000000"/>
          <w:kern w:val="0"/>
          <w:sz w:val="32"/>
          <w:szCs w:val="32"/>
        </w:rPr>
        <w:t>机关本级</w:t>
      </w:r>
      <w:r>
        <w:rPr>
          <w:rStyle w:val="9"/>
          <w:rFonts w:ascii="仿宋_GB2312" w:hAnsi="华文仿宋" w:eastAsia="仿宋_GB2312"/>
          <w:color w:val="000000"/>
          <w:sz w:val="32"/>
          <w:szCs w:val="32"/>
        </w:rPr>
        <w:t>内设</w:t>
      </w:r>
      <w:r>
        <w:rPr>
          <w:rStyle w:val="9"/>
          <w:rFonts w:hint="eastAsia" w:ascii="仿宋_GB2312" w:hAnsi="华文仿宋" w:eastAsia="仿宋_GB2312"/>
          <w:color w:val="000000"/>
          <w:sz w:val="32"/>
          <w:szCs w:val="32"/>
        </w:rPr>
        <w:t>17</w:t>
      </w:r>
      <w:r>
        <w:rPr>
          <w:rStyle w:val="9"/>
          <w:rFonts w:ascii="仿宋_GB2312" w:hAnsi="华文仿宋" w:eastAsia="仿宋_GB2312"/>
          <w:color w:val="000000"/>
          <w:sz w:val="32"/>
          <w:szCs w:val="32"/>
        </w:rPr>
        <w:t>个科室，分别为：</w:t>
      </w:r>
      <w:r>
        <w:rPr>
          <w:rStyle w:val="9"/>
          <w:rFonts w:hint="eastAsia" w:ascii="仿宋_GB2312" w:hAnsi="华文仿宋" w:eastAsia="仿宋_GB2312"/>
          <w:color w:val="000000"/>
          <w:sz w:val="32"/>
          <w:szCs w:val="32"/>
        </w:rPr>
        <w:t>局办公室、财务股、人事股、中医股、医政股、人口发展股、老龄股、政法股、规划信息股、妇幼股、爱卫办、疾控股、防艾办、医改办、宣教股、计生协会、红十字会。本单位未按单位性质设置科室，统筹设置。</w:t>
      </w:r>
    </w:p>
    <w:p>
      <w:pPr>
        <w:pStyle w:val="16"/>
        <w:spacing w:before="0" w:after="0" w:line="360" w:lineRule="auto"/>
        <w:ind w:firstLine="643" w:firstLineChars="200"/>
        <w:jc w:val="both"/>
        <w:textAlignment w:val="auto"/>
        <w:rPr>
          <w:rStyle w:val="9"/>
          <w:rFonts w:ascii="黑体" w:hAnsi="黑体" w:eastAsia="黑体" w:cs="黑体"/>
          <w:b/>
          <w:bCs/>
          <w:color w:val="000000"/>
          <w:sz w:val="32"/>
          <w:szCs w:val="32"/>
        </w:rPr>
      </w:pPr>
      <w:r>
        <w:rPr>
          <w:rStyle w:val="9"/>
          <w:rFonts w:ascii="黑体" w:hAnsi="黑体" w:eastAsia="黑体" w:cs="黑体"/>
          <w:b/>
          <w:bCs/>
          <w:color w:val="000000"/>
          <w:sz w:val="32"/>
          <w:szCs w:val="32"/>
        </w:rPr>
        <w:t>三、编制现状及人员构成</w:t>
      </w:r>
    </w:p>
    <w:p>
      <w:pPr>
        <w:spacing w:line="360" w:lineRule="auto"/>
        <w:ind w:firstLine="640" w:firstLineChars="200"/>
        <w:textAlignment w:val="auto"/>
        <w:rPr>
          <w:rStyle w:val="9"/>
          <w:rFonts w:ascii="仿宋_GB2312" w:hAnsi="华文仿宋" w:eastAsia="仿宋_GB2312"/>
          <w:color w:val="auto"/>
          <w:sz w:val="32"/>
          <w:szCs w:val="32"/>
        </w:rPr>
      </w:pPr>
      <w:r>
        <w:rPr>
          <w:rStyle w:val="9"/>
          <w:rFonts w:ascii="仿宋_GB2312" w:hAnsi="华文仿宋" w:eastAsia="仿宋_GB2312"/>
          <w:color w:val="auto"/>
          <w:sz w:val="32"/>
          <w:szCs w:val="32"/>
        </w:rPr>
        <w:t>单位人员编制总数为</w:t>
      </w:r>
      <w:r>
        <w:rPr>
          <w:rStyle w:val="9"/>
          <w:rFonts w:hint="eastAsia" w:ascii="仿宋_GB2312" w:hAnsi="华文仿宋" w:eastAsia="仿宋_GB2312"/>
          <w:color w:val="auto"/>
          <w:sz w:val="32"/>
          <w:szCs w:val="32"/>
          <w:lang w:val="en-US" w:eastAsia="zh-CN"/>
        </w:rPr>
        <w:t>1085</w:t>
      </w:r>
      <w:r>
        <w:rPr>
          <w:rStyle w:val="9"/>
          <w:rFonts w:ascii="仿宋_GB2312" w:hAnsi="华文仿宋" w:eastAsia="仿宋_GB2312"/>
          <w:color w:val="auto"/>
          <w:sz w:val="32"/>
          <w:szCs w:val="32"/>
        </w:rPr>
        <w:t>人，其中：行政编制（含参公单位）</w:t>
      </w:r>
      <w:r>
        <w:rPr>
          <w:rStyle w:val="9"/>
          <w:rFonts w:hint="eastAsia" w:ascii="仿宋_GB2312" w:hAnsi="华文仿宋" w:eastAsia="仿宋_GB2312"/>
          <w:color w:val="auto"/>
          <w:sz w:val="32"/>
          <w:szCs w:val="32"/>
          <w:lang w:val="en-US" w:eastAsia="zh-CN"/>
        </w:rPr>
        <w:t>29</w:t>
      </w:r>
      <w:r>
        <w:rPr>
          <w:rStyle w:val="9"/>
          <w:rFonts w:ascii="仿宋_GB2312" w:hAnsi="华文仿宋" w:eastAsia="仿宋_GB2312"/>
          <w:color w:val="auto"/>
          <w:sz w:val="32"/>
          <w:szCs w:val="32"/>
        </w:rPr>
        <w:t>人，事业编制</w:t>
      </w:r>
      <w:r>
        <w:rPr>
          <w:rStyle w:val="9"/>
          <w:rFonts w:hint="eastAsia" w:ascii="仿宋_GB2312" w:hAnsi="华文仿宋" w:eastAsia="仿宋_GB2312"/>
          <w:color w:val="auto"/>
          <w:sz w:val="32"/>
          <w:szCs w:val="32"/>
          <w:lang w:val="en-US" w:eastAsia="zh-CN"/>
        </w:rPr>
        <w:t>1068</w:t>
      </w:r>
      <w:r>
        <w:rPr>
          <w:rStyle w:val="9"/>
          <w:rFonts w:ascii="仿宋_GB2312" w:hAnsi="华文仿宋" w:eastAsia="仿宋_GB2312"/>
          <w:color w:val="auto"/>
          <w:sz w:val="32"/>
          <w:szCs w:val="32"/>
        </w:rPr>
        <w:t>人，工勤编制</w:t>
      </w:r>
      <w:r>
        <w:rPr>
          <w:rStyle w:val="9"/>
          <w:rFonts w:hint="eastAsia" w:ascii="仿宋_GB2312" w:hAnsi="华文仿宋" w:eastAsia="仿宋_GB2312"/>
          <w:color w:val="auto"/>
          <w:sz w:val="32"/>
          <w:szCs w:val="32"/>
        </w:rPr>
        <w:t>2</w:t>
      </w:r>
      <w:r>
        <w:rPr>
          <w:rStyle w:val="9"/>
          <w:rFonts w:ascii="仿宋_GB2312" w:hAnsi="华文仿宋" w:eastAsia="仿宋_GB2312"/>
          <w:color w:val="auto"/>
          <w:sz w:val="32"/>
          <w:szCs w:val="32"/>
        </w:rPr>
        <w:t>人。</w:t>
      </w:r>
    </w:p>
    <w:p>
      <w:pPr>
        <w:spacing w:line="360" w:lineRule="auto"/>
        <w:ind w:firstLine="640" w:firstLineChars="200"/>
        <w:textAlignment w:val="auto"/>
        <w:rPr>
          <w:rStyle w:val="9"/>
          <w:rFonts w:hint="eastAsia" w:ascii="仿宋_GB2312" w:hAnsi="华文仿宋" w:eastAsia="仿宋_GB2312"/>
          <w:color w:val="auto"/>
          <w:sz w:val="32"/>
          <w:szCs w:val="32"/>
          <w:lang w:val="en-US" w:eastAsia="zh-CN"/>
        </w:rPr>
      </w:pPr>
      <w:r>
        <w:rPr>
          <w:rStyle w:val="9"/>
          <w:rFonts w:ascii="仿宋_GB2312" w:hAnsi="华文仿宋" w:eastAsia="仿宋_GB2312"/>
          <w:color w:val="auto"/>
          <w:sz w:val="32"/>
          <w:szCs w:val="32"/>
        </w:rPr>
        <w:t>编内在职</w:t>
      </w:r>
      <w:r>
        <w:rPr>
          <w:rStyle w:val="9"/>
          <w:rFonts w:hint="eastAsia" w:ascii="仿宋_GB2312" w:hAnsi="华文仿宋" w:eastAsia="仿宋_GB2312"/>
          <w:color w:val="auto"/>
          <w:sz w:val="32"/>
          <w:szCs w:val="32"/>
          <w:lang w:val="en-US" w:eastAsia="zh-CN"/>
        </w:rPr>
        <w:t>911</w:t>
      </w:r>
      <w:r>
        <w:rPr>
          <w:rStyle w:val="9"/>
          <w:rFonts w:ascii="仿宋_GB2312" w:hAnsi="华文仿宋" w:eastAsia="仿宋_GB2312"/>
          <w:color w:val="auto"/>
          <w:sz w:val="32"/>
          <w:szCs w:val="32"/>
        </w:rPr>
        <w:t>人，其中：行政</w:t>
      </w:r>
      <w:r>
        <w:rPr>
          <w:rStyle w:val="9"/>
          <w:rFonts w:hint="eastAsia" w:ascii="仿宋_GB2312" w:hAnsi="华文仿宋" w:eastAsia="仿宋_GB2312"/>
          <w:color w:val="auto"/>
          <w:sz w:val="32"/>
          <w:szCs w:val="32"/>
          <w:lang w:eastAsia="zh-CN"/>
        </w:rPr>
        <w:t>及参公</w:t>
      </w:r>
      <w:r>
        <w:rPr>
          <w:rStyle w:val="9"/>
          <w:rFonts w:ascii="仿宋_GB2312" w:hAnsi="华文仿宋" w:eastAsia="仿宋_GB2312"/>
          <w:color w:val="auto"/>
          <w:sz w:val="32"/>
          <w:szCs w:val="32"/>
        </w:rPr>
        <w:t>在职</w:t>
      </w:r>
      <w:r>
        <w:rPr>
          <w:rStyle w:val="9"/>
          <w:rFonts w:hint="eastAsia" w:ascii="仿宋_GB2312" w:hAnsi="华文仿宋" w:eastAsia="仿宋_GB2312"/>
          <w:color w:val="auto"/>
          <w:sz w:val="32"/>
          <w:szCs w:val="32"/>
          <w:lang w:val="en-US" w:eastAsia="zh-CN"/>
        </w:rPr>
        <w:t>30</w:t>
      </w:r>
      <w:r>
        <w:rPr>
          <w:rStyle w:val="9"/>
          <w:rFonts w:ascii="仿宋_GB2312" w:hAnsi="华文仿宋" w:eastAsia="仿宋_GB2312"/>
          <w:color w:val="auto"/>
          <w:sz w:val="32"/>
          <w:szCs w:val="32"/>
        </w:rPr>
        <w:t>人，全额事业在职</w:t>
      </w:r>
      <w:r>
        <w:rPr>
          <w:rStyle w:val="9"/>
          <w:rFonts w:hint="eastAsia" w:ascii="仿宋_GB2312" w:hAnsi="华文仿宋" w:eastAsia="仿宋_GB2312"/>
          <w:color w:val="auto"/>
          <w:sz w:val="32"/>
          <w:szCs w:val="32"/>
          <w:lang w:val="en-US" w:eastAsia="zh-CN"/>
        </w:rPr>
        <w:t>79</w:t>
      </w:r>
      <w:r>
        <w:rPr>
          <w:rStyle w:val="9"/>
          <w:rFonts w:ascii="仿宋_GB2312" w:hAnsi="华文仿宋" w:eastAsia="仿宋_GB2312"/>
          <w:color w:val="auto"/>
          <w:sz w:val="32"/>
          <w:szCs w:val="32"/>
        </w:rPr>
        <w:t>人，</w:t>
      </w:r>
      <w:r>
        <w:rPr>
          <w:rStyle w:val="9"/>
          <w:rFonts w:hint="eastAsia" w:ascii="仿宋_GB2312" w:hAnsi="华文仿宋" w:eastAsia="仿宋_GB2312"/>
          <w:color w:val="auto"/>
          <w:sz w:val="32"/>
          <w:szCs w:val="32"/>
          <w:lang w:eastAsia="zh-CN"/>
        </w:rPr>
        <w:t>差额事业在职</w:t>
      </w:r>
      <w:r>
        <w:rPr>
          <w:rStyle w:val="9"/>
          <w:rFonts w:hint="eastAsia" w:ascii="仿宋_GB2312" w:hAnsi="华文仿宋" w:eastAsia="仿宋_GB2312"/>
          <w:color w:val="auto"/>
          <w:sz w:val="32"/>
          <w:szCs w:val="32"/>
          <w:lang w:val="en-US" w:eastAsia="zh-CN"/>
        </w:rPr>
        <w:t>801</w:t>
      </w:r>
      <w:r>
        <w:rPr>
          <w:rStyle w:val="9"/>
          <w:rFonts w:hint="eastAsia" w:ascii="仿宋_GB2312" w:hAnsi="华文仿宋" w:eastAsia="仿宋_GB2312"/>
          <w:color w:val="auto"/>
          <w:sz w:val="32"/>
          <w:szCs w:val="32"/>
          <w:lang w:eastAsia="zh-CN"/>
        </w:rPr>
        <w:t>人，</w:t>
      </w:r>
      <w:r>
        <w:rPr>
          <w:rStyle w:val="9"/>
          <w:rFonts w:ascii="仿宋_GB2312" w:hAnsi="华文仿宋" w:eastAsia="仿宋_GB2312"/>
          <w:color w:val="auto"/>
          <w:sz w:val="32"/>
          <w:szCs w:val="32"/>
        </w:rPr>
        <w:t>工勤编制</w:t>
      </w:r>
      <w:r>
        <w:rPr>
          <w:rStyle w:val="9"/>
          <w:rFonts w:hint="eastAsia" w:ascii="仿宋_GB2312" w:hAnsi="华文仿宋" w:eastAsia="仿宋_GB2312"/>
          <w:color w:val="auto"/>
          <w:sz w:val="32"/>
          <w:szCs w:val="32"/>
        </w:rPr>
        <w:t>1</w:t>
      </w:r>
      <w:r>
        <w:rPr>
          <w:rStyle w:val="9"/>
          <w:rFonts w:ascii="仿宋_GB2312" w:hAnsi="华文仿宋" w:eastAsia="仿宋_GB2312"/>
          <w:color w:val="auto"/>
          <w:sz w:val="32"/>
          <w:szCs w:val="32"/>
        </w:rPr>
        <w:t>人</w:t>
      </w:r>
      <w:r>
        <w:rPr>
          <w:rStyle w:val="9"/>
          <w:rFonts w:hint="eastAsia" w:ascii="仿宋_GB2312" w:hAnsi="华文仿宋" w:eastAsia="仿宋_GB2312"/>
          <w:color w:val="auto"/>
          <w:sz w:val="32"/>
          <w:szCs w:val="32"/>
          <w:lang w:eastAsia="zh-CN"/>
        </w:rPr>
        <w:t>，</w:t>
      </w:r>
      <w:r>
        <w:rPr>
          <w:rStyle w:val="9"/>
          <w:rFonts w:ascii="仿宋_GB2312" w:hAnsi="华文仿宋" w:eastAsia="仿宋_GB2312"/>
          <w:color w:val="auto"/>
          <w:sz w:val="32"/>
          <w:szCs w:val="32"/>
        </w:rPr>
        <w:t>离休</w:t>
      </w:r>
      <w:r>
        <w:rPr>
          <w:rStyle w:val="9"/>
          <w:rFonts w:hint="eastAsia" w:ascii="仿宋_GB2312" w:hAnsi="华文仿宋" w:eastAsia="仿宋_GB2312"/>
          <w:color w:val="auto"/>
          <w:sz w:val="32"/>
          <w:szCs w:val="32"/>
        </w:rPr>
        <w:t>0</w:t>
      </w:r>
      <w:r>
        <w:rPr>
          <w:rStyle w:val="9"/>
          <w:rFonts w:ascii="仿宋_GB2312" w:hAnsi="华文仿宋" w:eastAsia="仿宋_GB2312"/>
          <w:color w:val="auto"/>
          <w:sz w:val="32"/>
          <w:szCs w:val="32"/>
        </w:rPr>
        <w:t>人，退休</w:t>
      </w:r>
      <w:r>
        <w:rPr>
          <w:rStyle w:val="9"/>
          <w:rFonts w:hint="eastAsia" w:ascii="仿宋_GB2312" w:hAnsi="华文仿宋" w:eastAsia="仿宋_GB2312"/>
          <w:color w:val="auto"/>
          <w:sz w:val="32"/>
          <w:szCs w:val="32"/>
          <w:lang w:val="en-US" w:eastAsia="zh-CN"/>
        </w:rPr>
        <w:t>437</w:t>
      </w:r>
      <w:r>
        <w:rPr>
          <w:rStyle w:val="9"/>
          <w:rFonts w:ascii="仿宋_GB2312" w:hAnsi="华文仿宋" w:eastAsia="仿宋_GB2312"/>
          <w:color w:val="auto"/>
          <w:sz w:val="32"/>
          <w:szCs w:val="32"/>
        </w:rPr>
        <w:t>人</w:t>
      </w:r>
      <w:r>
        <w:rPr>
          <w:rStyle w:val="9"/>
          <w:rFonts w:hint="eastAsia" w:ascii="仿宋_GB2312" w:hAnsi="华文仿宋" w:eastAsia="仿宋_GB2312"/>
          <w:color w:val="auto"/>
          <w:sz w:val="32"/>
          <w:szCs w:val="32"/>
          <w:lang w:eastAsia="zh-CN"/>
        </w:rPr>
        <w:t>，聘请人</w:t>
      </w:r>
      <w:r>
        <w:rPr>
          <w:rStyle w:val="9"/>
          <w:rFonts w:hint="eastAsia" w:ascii="仿宋_GB2312" w:hAnsi="华文仿宋" w:eastAsia="仿宋_GB2312"/>
          <w:color w:val="auto"/>
          <w:sz w:val="32"/>
          <w:szCs w:val="32"/>
          <w:lang w:val="en-US" w:eastAsia="zh-CN"/>
        </w:rPr>
        <w:t>948人。</w:t>
      </w:r>
    </w:p>
    <w:p>
      <w:pPr>
        <w:spacing w:line="360" w:lineRule="auto"/>
        <w:ind w:firstLine="640" w:firstLineChars="200"/>
        <w:textAlignment w:val="auto"/>
        <w:rPr>
          <w:rStyle w:val="9"/>
          <w:rFonts w:ascii="仿宋_GB2312" w:hAnsi="华文仿宋" w:eastAsia="仿宋_GB2312"/>
          <w:color w:val="000000"/>
          <w:sz w:val="32"/>
          <w:szCs w:val="32"/>
        </w:rPr>
      </w:pPr>
    </w:p>
    <w:p>
      <w:pPr>
        <w:spacing w:line="540" w:lineRule="atLeast"/>
        <w:ind w:firstLine="56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具体情况如下：</w:t>
      </w:r>
    </w:p>
    <w:tbl>
      <w:tblPr>
        <w:tblStyle w:val="6"/>
        <w:tblW w:w="95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0" w:type="dxa"/>
          <w:left w:w="30" w:type="dxa"/>
          <w:bottom w:w="0" w:type="dxa"/>
          <w:right w:w="20" w:type="dxa"/>
        </w:tblCellMar>
      </w:tblPr>
      <w:tblGrid>
        <w:gridCol w:w="2271"/>
        <w:gridCol w:w="1200"/>
        <w:gridCol w:w="1110"/>
        <w:gridCol w:w="810"/>
        <w:gridCol w:w="690"/>
        <w:gridCol w:w="1212"/>
        <w:gridCol w:w="1023"/>
        <w:gridCol w:w="12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12"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单位名称</w:t>
            </w:r>
          </w:p>
        </w:tc>
        <w:tc>
          <w:tcPr>
            <w:tcW w:w="1200" w:type="dxa"/>
            <w:tcBorders>
              <w:top w:val="single" w:color="auto" w:sz="12"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单位性质</w:t>
            </w:r>
          </w:p>
        </w:tc>
        <w:tc>
          <w:tcPr>
            <w:tcW w:w="1110" w:type="dxa"/>
            <w:tcBorders>
              <w:top w:val="single" w:color="auto" w:sz="12"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编制人数</w:t>
            </w:r>
          </w:p>
        </w:tc>
        <w:tc>
          <w:tcPr>
            <w:tcW w:w="810" w:type="dxa"/>
            <w:tcBorders>
              <w:top w:val="single" w:color="auto" w:sz="12"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工勤编制数</w:t>
            </w:r>
          </w:p>
        </w:tc>
        <w:tc>
          <w:tcPr>
            <w:tcW w:w="690" w:type="dxa"/>
            <w:tcBorders>
              <w:top w:val="single" w:color="auto" w:sz="12"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离休</w:t>
            </w:r>
            <w:r>
              <w:rPr>
                <w:rFonts w:hint="eastAsia" w:ascii="仿宋_GB2312" w:hAnsi="宋体" w:eastAsia="仿宋_GB2312"/>
                <w:sz w:val="24"/>
                <w:szCs w:val="24"/>
              </w:rPr>
              <w:br w:type="textWrapping"/>
            </w:r>
            <w:r>
              <w:rPr>
                <w:rFonts w:hint="eastAsia" w:ascii="仿宋_GB2312" w:hAnsi="宋体" w:eastAsia="仿宋_GB2312"/>
                <w:sz w:val="24"/>
                <w:szCs w:val="24"/>
              </w:rPr>
              <w:t>人数</w:t>
            </w:r>
          </w:p>
        </w:tc>
        <w:tc>
          <w:tcPr>
            <w:tcW w:w="1212" w:type="dxa"/>
            <w:tcBorders>
              <w:top w:val="single" w:color="auto" w:sz="12"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退休</w:t>
            </w:r>
            <w:r>
              <w:rPr>
                <w:rFonts w:hint="eastAsia" w:ascii="仿宋_GB2312" w:hAnsi="宋体" w:eastAsia="仿宋_GB2312"/>
                <w:sz w:val="24"/>
                <w:szCs w:val="24"/>
              </w:rPr>
              <w:br w:type="textWrapping"/>
            </w:r>
            <w:r>
              <w:rPr>
                <w:rFonts w:hint="eastAsia" w:ascii="仿宋_GB2312" w:hAnsi="宋体" w:eastAsia="仿宋_GB2312"/>
                <w:sz w:val="24"/>
                <w:szCs w:val="24"/>
              </w:rPr>
              <w:t>人数</w:t>
            </w:r>
          </w:p>
        </w:tc>
        <w:tc>
          <w:tcPr>
            <w:tcW w:w="1023" w:type="dxa"/>
            <w:tcBorders>
              <w:top w:val="single" w:color="auto" w:sz="12"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聘用人数</w:t>
            </w:r>
          </w:p>
        </w:tc>
        <w:tc>
          <w:tcPr>
            <w:tcW w:w="1249" w:type="dxa"/>
            <w:tcBorders>
              <w:top w:val="single" w:color="auto" w:sz="12"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遗属</w:t>
            </w:r>
            <w:r>
              <w:rPr>
                <w:rFonts w:hint="eastAsia" w:ascii="仿宋_GB2312" w:hAnsi="宋体" w:eastAsia="仿宋_GB2312"/>
                <w:sz w:val="24"/>
                <w:szCs w:val="24"/>
              </w:rPr>
              <w:br w:type="textWrapping"/>
            </w:r>
            <w:r>
              <w:rPr>
                <w:rFonts w:hint="eastAsia" w:ascii="仿宋_GB2312" w:hAnsi="宋体" w:eastAsia="仿宋_GB2312"/>
                <w:sz w:val="24"/>
                <w:szCs w:val="24"/>
              </w:rPr>
              <w:t>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336"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合计</w:t>
            </w:r>
          </w:p>
        </w:tc>
        <w:tc>
          <w:tcPr>
            <w:tcW w:w="120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ascii="仿宋_GB2312" w:hAnsi="宋体" w:eastAsia="仿宋_GB2312"/>
                <w:sz w:val="24"/>
                <w:szCs w:val="24"/>
              </w:rPr>
            </w:pP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1085</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600" w:firstLineChars="25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437</w:t>
            </w:r>
          </w:p>
        </w:tc>
        <w:tc>
          <w:tcPr>
            <w:tcW w:w="1023" w:type="dxa"/>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948</w:t>
            </w:r>
          </w:p>
        </w:tc>
        <w:tc>
          <w:tcPr>
            <w:tcW w:w="1249" w:type="dxa"/>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312"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县卫健局</w:t>
            </w:r>
          </w:p>
        </w:tc>
        <w:tc>
          <w:tcPr>
            <w:tcW w:w="120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行政单位</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37</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22</w:t>
            </w:r>
          </w:p>
        </w:tc>
        <w:tc>
          <w:tcPr>
            <w:tcW w:w="1023" w:type="dxa"/>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6</w:t>
            </w:r>
          </w:p>
        </w:tc>
        <w:tc>
          <w:tcPr>
            <w:tcW w:w="1249" w:type="dxa"/>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县疾病预防控制中心</w:t>
            </w:r>
          </w:p>
        </w:tc>
        <w:tc>
          <w:tcPr>
            <w:tcW w:w="120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lang w:eastAsia="zh-CN"/>
              </w:rPr>
              <w:t>全额</w:t>
            </w:r>
            <w:r>
              <w:rPr>
                <w:rFonts w:hint="eastAsia" w:ascii="仿宋_GB2312" w:hAnsi="宋体" w:eastAsia="仿宋_GB2312"/>
                <w:sz w:val="24"/>
                <w:szCs w:val="24"/>
              </w:rPr>
              <w:t>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44</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宋体" w:hAnsi="宋体" w:eastAsia="宋体"/>
                <w:sz w:val="20"/>
                <w:lang w:val="en-US" w:eastAsia="zh-CN"/>
              </w:rPr>
              <w:t>38</w:t>
            </w:r>
          </w:p>
        </w:tc>
        <w:tc>
          <w:tcPr>
            <w:tcW w:w="1023" w:type="dxa"/>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0</w:t>
            </w:r>
          </w:p>
        </w:tc>
        <w:tc>
          <w:tcPr>
            <w:tcW w:w="1249" w:type="dxa"/>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县卫生计生监督所</w:t>
            </w:r>
          </w:p>
        </w:tc>
        <w:tc>
          <w:tcPr>
            <w:tcW w:w="120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参公事业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14</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c>
          <w:tcPr>
            <w:tcW w:w="1023" w:type="dxa"/>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ascii="仿宋_GB2312" w:hAnsi="宋体" w:eastAsia="仿宋_GB2312"/>
                <w:sz w:val="24"/>
                <w:szCs w:val="24"/>
              </w:rPr>
            </w:pPr>
          </w:p>
        </w:tc>
        <w:tc>
          <w:tcPr>
            <w:tcW w:w="1249" w:type="dxa"/>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县120急救指挥中心</w:t>
            </w:r>
          </w:p>
        </w:tc>
        <w:tc>
          <w:tcPr>
            <w:tcW w:w="120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全额事业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0</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r>
              <w:rPr>
                <w:rFonts w:hint="eastAsia" w:ascii="仿宋_GB2312" w:hAnsi="宋体" w:eastAsia="仿宋_GB2312"/>
                <w:sz w:val="24"/>
                <w:szCs w:val="24"/>
              </w:rPr>
              <w:t>县人民医院</w:t>
            </w:r>
          </w:p>
        </w:tc>
        <w:tc>
          <w:tcPr>
            <w:tcW w:w="120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color w:val="auto"/>
                <w:sz w:val="24"/>
                <w:szCs w:val="24"/>
              </w:rPr>
            </w:pPr>
            <w:r>
              <w:rPr>
                <w:rFonts w:hint="eastAsia" w:ascii="仿宋_GB2312" w:hAnsi="宋体" w:eastAsia="仿宋_GB2312"/>
                <w:color w:val="auto"/>
                <w:sz w:val="24"/>
                <w:szCs w:val="24"/>
                <w:lang w:eastAsia="zh-CN"/>
              </w:rPr>
              <w:t>差</w:t>
            </w:r>
            <w:r>
              <w:rPr>
                <w:rFonts w:hint="eastAsia" w:ascii="仿宋_GB2312" w:hAnsi="宋体" w:eastAsia="仿宋_GB2312"/>
                <w:color w:val="auto"/>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286</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color w:val="auto"/>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color w:val="auto"/>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171</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403</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both"/>
              <w:rPr>
                <w:rFonts w:ascii="仿宋_GB2312" w:hAnsi="宋体"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县中医医院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180</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96</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190</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县妇幼保健院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87</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39</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153</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both"/>
              <w:rPr>
                <w:rFonts w:hint="default" w:ascii="仿宋_GB2312" w:hAnsi="宋体" w:eastAsia="仿宋_GB2312"/>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大将中心卫生院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33</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13</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板榄镇中心卫生院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35</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15</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雅瑶乡卫生院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24</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cs="Times New Roman"/>
                <w:kern w:val="0"/>
                <w:sz w:val="24"/>
                <w:szCs w:val="24"/>
                <w:lang w:val="en-US" w:eastAsia="zh-CN" w:bidi="ar-SA"/>
              </w:rPr>
            </w:pPr>
            <w:r>
              <w:rPr>
                <w:rFonts w:hint="eastAsia" w:ascii="仿宋_GB2312" w:hAnsi="宋体" w:eastAsia="仿宋_GB2312"/>
                <w:sz w:val="24"/>
                <w:szCs w:val="24"/>
                <w:lang w:val="en-US" w:eastAsia="zh-CN"/>
              </w:rPr>
              <w:t>2</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firstLineChars="0"/>
              <w:jc w:val="center"/>
              <w:rPr>
                <w:rFonts w:hint="default" w:ascii="仿宋_GB2312" w:hAnsi="宋体" w:eastAsia="仿宋_GB2312" w:cs="Times New Roman"/>
                <w:kern w:val="0"/>
                <w:sz w:val="24"/>
                <w:szCs w:val="24"/>
                <w:lang w:val="en-US" w:eastAsia="zh-CN" w:bidi="ar-SA"/>
              </w:rPr>
            </w:pPr>
            <w:r>
              <w:rPr>
                <w:rFonts w:hint="eastAsia" w:ascii="仿宋_GB2312" w:hAnsi="宋体" w:eastAsia="仿宋_GB2312"/>
                <w:sz w:val="24"/>
                <w:szCs w:val="24"/>
                <w:lang w:val="en-US" w:eastAsia="zh-CN"/>
              </w:rPr>
              <w:t>16</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大坡乡卫生院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22</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12</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浮石镇卫生院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55</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11</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大良镇中心卫生院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49</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7</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31</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潭头乡卫生院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26</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13</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东起乡卫生院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22</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11</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泗顶镇中心卫生院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33</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17</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沙子乡卫生院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22</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15</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桥板乡卫生院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25</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c>
          <w:tcPr>
            <w:tcW w:w="1023" w:type="dxa"/>
            <w:tcBorders>
              <w:top w:val="single" w:color="auto" w:sz="4" w:space="0"/>
              <w:left w:val="single" w:color="auto" w:sz="4" w:space="0"/>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13</w:t>
            </w:r>
          </w:p>
        </w:tc>
        <w:tc>
          <w:tcPr>
            <w:tcW w:w="1249" w:type="dxa"/>
            <w:tcBorders>
              <w:top w:val="single" w:color="auto" w:sz="4" w:space="0"/>
              <w:left w:val="single" w:color="auto" w:sz="4" w:space="0"/>
              <w:bottom w:val="single" w:color="auto" w:sz="4"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0" w:type="dxa"/>
            <w:left w:w="30" w:type="dxa"/>
            <w:bottom w:w="0" w:type="dxa"/>
            <w:right w:w="20" w:type="dxa"/>
          </w:tblCellMar>
        </w:tblPrEx>
        <w:trPr>
          <w:trHeight w:val="227" w:hRule="atLeast"/>
          <w:jc w:val="center"/>
        </w:trPr>
        <w:tc>
          <w:tcPr>
            <w:tcW w:w="2271" w:type="dxa"/>
            <w:tcBorders>
              <w:top w:val="single" w:color="auto" w:sz="4" w:space="0"/>
              <w:left w:val="single" w:color="auto" w:sz="12" w:space="0"/>
              <w:bottom w:val="single" w:color="auto" w:sz="4" w:space="0"/>
              <w:right w:val="single" w:color="auto" w:sz="4" w:space="0"/>
            </w:tcBorders>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rPr>
            </w:pPr>
            <w:r>
              <w:rPr>
                <w:rFonts w:hint="eastAsia" w:ascii="仿宋_GB2312" w:hAnsi="宋体" w:eastAsia="仿宋_GB2312"/>
                <w:sz w:val="24"/>
                <w:szCs w:val="24"/>
              </w:rPr>
              <w:t>长安镇卫生院</w:t>
            </w:r>
          </w:p>
        </w:tc>
        <w:tc>
          <w:tcPr>
            <w:tcW w:w="1200" w:type="dxa"/>
            <w:tcBorders>
              <w:top w:val="single" w:color="auto" w:sz="4" w:space="0"/>
              <w:left w:val="nil"/>
              <w:bottom w:val="single" w:color="auto" w:sz="4" w:space="0"/>
              <w:right w:val="single" w:color="auto" w:sz="4" w:space="0"/>
            </w:tcBorders>
            <w:tcMar>
              <w:left w:w="20" w:type="dxa"/>
            </w:tcMar>
            <w:vAlign w:val="center"/>
          </w:tcPr>
          <w:p>
            <w:pPr>
              <w:spacing w:line="317" w:lineRule="exact"/>
              <w:jc w:val="center"/>
              <w:rPr>
                <w:rFonts w:hint="eastAsia" w:ascii="仿宋_GB2312" w:hAnsi="宋体" w:eastAsia="仿宋_GB2312"/>
                <w:sz w:val="24"/>
                <w:szCs w:val="24"/>
              </w:rPr>
            </w:pPr>
            <w:r>
              <w:rPr>
                <w:rFonts w:hint="eastAsia" w:ascii="仿宋_GB2312" w:hAnsi="宋体" w:eastAsia="仿宋_GB2312"/>
                <w:sz w:val="24"/>
                <w:szCs w:val="24"/>
                <w:lang w:eastAsia="zh-CN"/>
              </w:rPr>
              <w:t>差</w:t>
            </w:r>
            <w:r>
              <w:rPr>
                <w:rFonts w:hint="eastAsia" w:ascii="仿宋_GB2312" w:hAnsi="宋体" w:eastAsia="仿宋_GB2312"/>
                <w:sz w:val="24"/>
                <w:szCs w:val="24"/>
              </w:rPr>
              <w:t>额事业</w:t>
            </w:r>
          </w:p>
        </w:tc>
        <w:tc>
          <w:tcPr>
            <w:tcW w:w="11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85</w:t>
            </w:r>
          </w:p>
        </w:tc>
        <w:tc>
          <w:tcPr>
            <w:tcW w:w="81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690" w:type="dxa"/>
            <w:tcBorders>
              <w:top w:val="single" w:color="auto" w:sz="4" w:space="0"/>
              <w:left w:val="nil"/>
              <w:bottom w:val="single" w:color="auto" w:sz="4"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ascii="仿宋_GB2312" w:hAnsi="宋体" w:eastAsia="仿宋_GB2312"/>
                <w:sz w:val="24"/>
                <w:szCs w:val="24"/>
              </w:rPr>
            </w:pPr>
          </w:p>
        </w:tc>
        <w:tc>
          <w:tcPr>
            <w:tcW w:w="1212" w:type="dxa"/>
            <w:tcBorders>
              <w:top w:val="single" w:color="auto" w:sz="4" w:space="0"/>
              <w:left w:val="nil"/>
              <w:bottom w:val="single" w:color="auto" w:sz="4" w:space="0"/>
              <w:right w:val="single" w:color="auto" w:sz="4" w:space="0"/>
            </w:tcBorders>
            <w:tcMar>
              <w:top w:w="0" w:type="dxa"/>
              <w:left w:w="0" w:type="dxa"/>
              <w:right w:w="1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38</w:t>
            </w:r>
          </w:p>
        </w:tc>
        <w:tc>
          <w:tcPr>
            <w:tcW w:w="1023" w:type="dxa"/>
            <w:tcBorders>
              <w:top w:val="single" w:color="auto" w:sz="4" w:space="0"/>
              <w:left w:val="single" w:color="auto" w:sz="4" w:space="0"/>
              <w:bottom w:val="single" w:color="auto" w:sz="12" w:space="0"/>
              <w:right w:val="single" w:color="auto" w:sz="4" w:space="0"/>
            </w:tcBorders>
            <w:tcMar>
              <w:left w:w="2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ind w:firstLine="42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29</w:t>
            </w:r>
          </w:p>
        </w:tc>
        <w:tc>
          <w:tcPr>
            <w:tcW w:w="1249" w:type="dxa"/>
            <w:tcBorders>
              <w:top w:val="single" w:color="auto" w:sz="4" w:space="0"/>
              <w:left w:val="single" w:color="auto" w:sz="4" w:space="0"/>
              <w:bottom w:val="single" w:color="auto" w:sz="12" w:space="0"/>
              <w:right w:val="single" w:color="auto" w:sz="12" w:space="0"/>
            </w:tcBorders>
            <w:tcMar>
              <w:left w:w="20" w:type="dxa"/>
              <w:right w:w="30" w:type="dxa"/>
            </w:tcMar>
            <w:vAlign w:val="center"/>
          </w:tcPr>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17" w:lineRule="exac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w:t>
            </w:r>
          </w:p>
        </w:tc>
      </w:tr>
    </w:tbl>
    <w:p>
      <w:pPr>
        <w:snapToGrid w:val="0"/>
        <w:spacing w:line="360" w:lineRule="auto"/>
        <w:ind w:right="-218" w:rightChars="-104"/>
        <w:jc w:val="center"/>
        <w:textAlignment w:val="auto"/>
        <w:rPr>
          <w:rStyle w:val="8"/>
          <w:rFonts w:ascii="仿宋_GB2312" w:hAnsi="华文仿宋" w:eastAsia="仿宋_GB2312"/>
          <w:color w:val="000000"/>
          <w:sz w:val="32"/>
          <w:szCs w:val="32"/>
        </w:rPr>
      </w:pPr>
      <w:r>
        <w:rPr>
          <w:rStyle w:val="8"/>
          <w:rFonts w:ascii="仿宋_GB2312" w:hAnsi="华文仿宋" w:eastAsia="仿宋_GB2312"/>
          <w:color w:val="000000"/>
          <w:sz w:val="32"/>
          <w:szCs w:val="32"/>
        </w:rPr>
        <w:t>第二部分：</w:t>
      </w:r>
      <w:r>
        <w:rPr>
          <w:rStyle w:val="8"/>
          <w:rFonts w:hint="eastAsia" w:ascii="仿宋_GB2312" w:hAnsi="华文仿宋" w:eastAsia="仿宋_GB2312"/>
          <w:color w:val="000000"/>
          <w:sz w:val="32"/>
          <w:szCs w:val="32"/>
        </w:rPr>
        <w:t>融安县卫生健康局</w:t>
      </w:r>
      <w:r>
        <w:rPr>
          <w:rStyle w:val="9"/>
          <w:rFonts w:hint="eastAsia" w:ascii="仿宋_GB2312" w:hAnsi="华文仿宋" w:eastAsia="仿宋_GB2312" w:cs="宋体"/>
          <w:b/>
          <w:bCs/>
          <w:color w:val="000000"/>
          <w:sz w:val="32"/>
          <w:szCs w:val="32"/>
          <w:lang w:val="en-US" w:eastAsia="zh-CN"/>
        </w:rPr>
        <w:t>(汇总)</w:t>
      </w:r>
      <w:r>
        <w:rPr>
          <w:rStyle w:val="8"/>
          <w:rFonts w:ascii="仿宋_GB2312" w:hAnsi="华文仿宋" w:eastAsia="仿宋_GB2312"/>
          <w:color w:val="000000"/>
          <w:sz w:val="32"/>
          <w:szCs w:val="32"/>
        </w:rPr>
        <w:t>部门2020年部门预算表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一、部门收支总表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二、部门收入总表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三、部门支出总表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四、支出分经济科目表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五、财政拨款收支总表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六、一般公共预算支出总表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七、基本支出明细表</w:t>
      </w:r>
      <w:r>
        <w:rPr>
          <w:rStyle w:val="9"/>
          <w:rFonts w:hint="eastAsia" w:ascii="仿宋_GB2312" w:hAnsi="华文仿宋" w:eastAsia="仿宋_GB2312" w:cs="宋体"/>
          <w:bCs/>
          <w:color w:val="000000"/>
          <w:sz w:val="32"/>
          <w:szCs w:val="32"/>
        </w:rPr>
        <w:t>（一般公共预算）</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八、项目支出明细表</w:t>
      </w:r>
      <w:r>
        <w:rPr>
          <w:rStyle w:val="9"/>
          <w:rFonts w:hint="eastAsia" w:ascii="仿宋_GB2312" w:hAnsi="华文仿宋" w:eastAsia="仿宋_GB2312" w:cs="宋体"/>
          <w:bCs/>
          <w:color w:val="000000"/>
          <w:sz w:val="32"/>
          <w:szCs w:val="32"/>
        </w:rPr>
        <w:t>（一般公共预算）</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九、</w:t>
      </w:r>
      <w:r>
        <w:rPr>
          <w:rStyle w:val="9"/>
          <w:rFonts w:hint="eastAsia" w:ascii="仿宋_GB2312" w:hAnsi="华文仿宋" w:eastAsia="仿宋_GB2312" w:cs="宋体"/>
          <w:bCs/>
          <w:color w:val="000000"/>
          <w:sz w:val="32"/>
          <w:szCs w:val="32"/>
        </w:rPr>
        <w:t>“三公”经费、会议费和培训费支出预算表</w:t>
      </w:r>
    </w:p>
    <w:p>
      <w:pPr>
        <w:pStyle w:val="16"/>
        <w:spacing w:before="0" w:after="0" w:line="360" w:lineRule="auto"/>
        <w:ind w:firstLine="640" w:firstLineChars="2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十、政府采购</w:t>
      </w:r>
      <w:r>
        <w:rPr>
          <w:rStyle w:val="9"/>
          <w:rFonts w:hint="eastAsia" w:ascii="仿宋_GB2312" w:hAnsi="华文仿宋" w:eastAsia="仿宋_GB2312" w:cs="宋体"/>
          <w:bCs/>
          <w:color w:val="000000"/>
          <w:sz w:val="32"/>
          <w:szCs w:val="32"/>
        </w:rPr>
        <w:t>预算</w:t>
      </w:r>
      <w:r>
        <w:rPr>
          <w:rStyle w:val="9"/>
          <w:rFonts w:ascii="仿宋_GB2312" w:hAnsi="华文仿宋" w:eastAsia="仿宋_GB2312" w:cs="宋体"/>
          <w:bCs/>
          <w:color w:val="000000"/>
          <w:sz w:val="32"/>
          <w:szCs w:val="32"/>
        </w:rPr>
        <w:t>表</w:t>
      </w:r>
    </w:p>
    <w:p>
      <w:pPr>
        <w:pStyle w:val="16"/>
        <w:spacing w:before="0" w:after="0" w:line="480" w:lineRule="auto"/>
        <w:ind w:left="630" w:leftChars="3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 xml:space="preserve">十一、政府购买服务表    </w:t>
      </w:r>
    </w:p>
    <w:p>
      <w:pPr>
        <w:pStyle w:val="16"/>
        <w:spacing w:before="0" w:after="0" w:line="480" w:lineRule="auto"/>
        <w:ind w:left="630" w:leftChars="3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十二、政府性基金</w:t>
      </w:r>
      <w:r>
        <w:rPr>
          <w:rStyle w:val="9"/>
          <w:rFonts w:hint="eastAsia" w:ascii="仿宋_GB2312" w:hAnsi="华文仿宋" w:eastAsia="仿宋_GB2312" w:cs="宋体"/>
          <w:bCs/>
          <w:color w:val="000000"/>
          <w:sz w:val="32"/>
          <w:szCs w:val="32"/>
        </w:rPr>
        <w:t>支出预算表</w:t>
      </w:r>
      <w:r>
        <w:rPr>
          <w:rStyle w:val="9"/>
          <w:rFonts w:ascii="仿宋_GB2312" w:hAnsi="华文仿宋" w:eastAsia="仿宋_GB2312" w:cs="宋体"/>
          <w:bCs/>
          <w:color w:val="000000"/>
          <w:sz w:val="32"/>
          <w:szCs w:val="32"/>
        </w:rPr>
        <w:t xml:space="preserve">  </w:t>
      </w:r>
    </w:p>
    <w:p>
      <w:pPr>
        <w:pStyle w:val="16"/>
        <w:spacing w:line="480" w:lineRule="auto"/>
        <w:ind w:left="630" w:leftChars="300"/>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 xml:space="preserve"> 十三、国有资本经营</w:t>
      </w:r>
      <w:r>
        <w:rPr>
          <w:rStyle w:val="9"/>
          <w:rFonts w:hint="eastAsia" w:ascii="仿宋_GB2312" w:hAnsi="华文仿宋" w:eastAsia="仿宋_GB2312" w:cs="宋体"/>
          <w:bCs/>
          <w:color w:val="000000"/>
          <w:sz w:val="32"/>
          <w:szCs w:val="32"/>
        </w:rPr>
        <w:t>支出预算表</w:t>
      </w:r>
    </w:p>
    <w:p>
      <w:pPr>
        <w:pStyle w:val="16"/>
        <w:spacing w:before="0" w:after="0" w:line="360" w:lineRule="auto"/>
        <w:ind w:left="420" w:leftChars="200" w:firstLine="160" w:firstLineChars="50"/>
        <w:textAlignment w:val="auto"/>
        <w:rPr>
          <w:rStyle w:val="9"/>
          <w:rFonts w:ascii="仿宋_GB2312" w:hAnsi="华文仿宋" w:eastAsia="仿宋_GB2312"/>
          <w:sz w:val="32"/>
          <w:szCs w:val="32"/>
          <w:highlight w:val="cyan"/>
        </w:rPr>
      </w:pPr>
      <w:r>
        <w:rPr>
          <w:rStyle w:val="9"/>
          <w:rFonts w:ascii="仿宋_GB2312" w:hAnsi="华文仿宋" w:eastAsia="仿宋_GB2312"/>
          <w:kern w:val="2"/>
          <w:sz w:val="32"/>
          <w:szCs w:val="32"/>
        </w:rPr>
        <w:t>上述</w:t>
      </w:r>
      <w:r>
        <w:rPr>
          <w:rStyle w:val="9"/>
          <w:rFonts w:hint="eastAsia" w:ascii="仿宋_GB2312" w:hAnsi="华文仿宋" w:eastAsia="仿宋_GB2312"/>
          <w:sz w:val="32"/>
          <w:szCs w:val="32"/>
        </w:rPr>
        <w:t>预算</w:t>
      </w:r>
      <w:r>
        <w:rPr>
          <w:rStyle w:val="9"/>
          <w:rFonts w:ascii="仿宋_GB2312" w:hAnsi="华文仿宋" w:eastAsia="仿宋_GB2312"/>
          <w:kern w:val="2"/>
          <w:sz w:val="32"/>
          <w:szCs w:val="32"/>
        </w:rPr>
        <w:t>报表详见附件。</w:t>
      </w:r>
    </w:p>
    <w:p>
      <w:pPr>
        <w:pStyle w:val="16"/>
        <w:spacing w:before="0" w:after="0" w:line="360" w:lineRule="auto"/>
        <w:ind w:firstLine="643" w:firstLineChars="200"/>
        <w:textAlignment w:val="auto"/>
        <w:rPr>
          <w:rStyle w:val="9"/>
          <w:rFonts w:ascii="仿宋_GB2312" w:hAnsi="华文仿宋" w:eastAsia="仿宋_GB2312" w:cs="宋体"/>
          <w:b/>
          <w:bCs/>
          <w:color w:val="000000"/>
          <w:sz w:val="32"/>
          <w:szCs w:val="32"/>
        </w:rPr>
      </w:pPr>
      <w:r>
        <w:rPr>
          <w:rStyle w:val="9"/>
          <w:rFonts w:ascii="仿宋_GB2312" w:hAnsi="华文仿宋" w:eastAsia="仿宋_GB2312" w:cs="宋体"/>
          <w:b/>
          <w:bCs/>
          <w:color w:val="000000"/>
          <w:sz w:val="32"/>
          <w:szCs w:val="32"/>
        </w:rPr>
        <w:t>第三部分：</w:t>
      </w:r>
      <w:r>
        <w:rPr>
          <w:rStyle w:val="9"/>
          <w:rFonts w:hint="eastAsia" w:ascii="仿宋_GB2312" w:hAnsi="华文仿宋" w:eastAsia="仿宋_GB2312" w:cs="宋体"/>
          <w:b/>
          <w:bCs/>
          <w:color w:val="000000"/>
          <w:sz w:val="32"/>
          <w:szCs w:val="32"/>
        </w:rPr>
        <w:t>2020年融安县卫生健康局</w:t>
      </w:r>
      <w:r>
        <w:rPr>
          <w:rStyle w:val="9"/>
          <w:rFonts w:hint="eastAsia" w:ascii="仿宋_GB2312" w:hAnsi="华文仿宋" w:eastAsia="仿宋_GB2312" w:cs="宋体"/>
          <w:b/>
          <w:bCs/>
          <w:color w:val="000000"/>
          <w:sz w:val="32"/>
          <w:szCs w:val="32"/>
          <w:lang w:val="en-US" w:eastAsia="zh-CN"/>
        </w:rPr>
        <w:t>(汇总)</w:t>
      </w:r>
      <w:r>
        <w:rPr>
          <w:rStyle w:val="9"/>
          <w:rFonts w:hint="eastAsia" w:ascii="仿宋_GB2312" w:hAnsi="华文仿宋" w:eastAsia="仿宋_GB2312" w:cs="宋体"/>
          <w:b/>
          <w:bCs/>
          <w:color w:val="000000"/>
          <w:sz w:val="32"/>
          <w:szCs w:val="32"/>
        </w:rPr>
        <w:t>部门预算及“三公”经费预算说明</w:t>
      </w:r>
    </w:p>
    <w:p>
      <w:pPr>
        <w:tabs>
          <w:tab w:val="center" w:pos="4475"/>
        </w:tabs>
        <w:spacing w:line="360" w:lineRule="auto"/>
        <w:ind w:firstLine="645"/>
        <w:textAlignment w:val="auto"/>
        <w:rPr>
          <w:rStyle w:val="9"/>
          <w:rFonts w:ascii="黑体" w:hAnsi="黑体" w:eastAsia="黑体" w:cs="黑体"/>
          <w:b/>
          <w:bCs/>
          <w:color w:val="000000"/>
          <w:kern w:val="0"/>
          <w:sz w:val="32"/>
          <w:szCs w:val="32"/>
        </w:rPr>
      </w:pPr>
      <w:r>
        <w:rPr>
          <w:rStyle w:val="9"/>
          <w:rFonts w:hint="eastAsia" w:ascii="黑体" w:hAnsi="黑体" w:eastAsia="黑体" w:cs="黑体"/>
          <w:b/>
          <w:bCs/>
          <w:color w:val="000000"/>
          <w:kern w:val="0"/>
          <w:sz w:val="32"/>
          <w:szCs w:val="32"/>
        </w:rPr>
        <w:t>一</w:t>
      </w:r>
      <w:r>
        <w:rPr>
          <w:rStyle w:val="9"/>
          <w:rFonts w:ascii="黑体" w:hAnsi="黑体" w:eastAsia="黑体" w:cs="黑体"/>
          <w:b/>
          <w:bCs/>
          <w:color w:val="000000"/>
          <w:kern w:val="0"/>
          <w:sz w:val="32"/>
          <w:szCs w:val="32"/>
        </w:rPr>
        <w:t>、部门收支预算情况说明</w:t>
      </w:r>
    </w:p>
    <w:p>
      <w:pPr>
        <w:pStyle w:val="16"/>
        <w:spacing w:line="360" w:lineRule="auto"/>
        <w:ind w:firstLine="640" w:firstLineChars="200"/>
        <w:jc w:val="both"/>
        <w:textAlignment w:val="auto"/>
        <w:rPr>
          <w:rStyle w:val="9"/>
          <w:rFonts w:hint="default" w:ascii="仿宋_GB2312" w:hAnsi="华文仿宋" w:eastAsia="仿宋_GB2312"/>
          <w:color w:val="000000"/>
          <w:kern w:val="2"/>
          <w:sz w:val="32"/>
          <w:szCs w:val="32"/>
          <w:lang w:val="en-US" w:eastAsia="zh-CN"/>
        </w:rPr>
      </w:pPr>
      <w:r>
        <w:rPr>
          <w:rStyle w:val="9"/>
          <w:rFonts w:ascii="仿宋_GB2312" w:hAnsi="华文仿宋" w:eastAsia="仿宋_GB2312"/>
          <w:color w:val="000000"/>
          <w:kern w:val="2"/>
          <w:sz w:val="32"/>
          <w:szCs w:val="32"/>
        </w:rPr>
        <w:t>2020年部门收支总预算</w:t>
      </w:r>
      <w:r>
        <w:rPr>
          <w:rStyle w:val="9"/>
          <w:rFonts w:hint="eastAsia" w:ascii="仿宋_GB2312" w:hAnsi="华文仿宋" w:eastAsia="仿宋_GB2312"/>
          <w:color w:val="000000"/>
          <w:kern w:val="2"/>
          <w:sz w:val="32"/>
          <w:szCs w:val="32"/>
          <w:lang w:val="en-US" w:eastAsia="zh-CN"/>
        </w:rPr>
        <w:t>7238.92</w:t>
      </w:r>
      <w:r>
        <w:rPr>
          <w:rStyle w:val="9"/>
          <w:rFonts w:ascii="仿宋_GB2312" w:hAnsi="华文仿宋" w:eastAsia="仿宋_GB2312"/>
          <w:color w:val="000000"/>
          <w:kern w:val="2"/>
          <w:sz w:val="32"/>
          <w:szCs w:val="32"/>
        </w:rPr>
        <w:t>万元，同比增加</w:t>
      </w:r>
      <w:r>
        <w:rPr>
          <w:rStyle w:val="9"/>
          <w:rFonts w:hint="eastAsia" w:ascii="仿宋_GB2312" w:hAnsi="华文仿宋" w:eastAsia="仿宋_GB2312"/>
          <w:color w:val="000000"/>
          <w:kern w:val="2"/>
          <w:sz w:val="32"/>
          <w:szCs w:val="32"/>
          <w:lang w:val="en-US" w:eastAsia="zh-CN"/>
        </w:rPr>
        <w:t>880</w:t>
      </w:r>
      <w:r>
        <w:rPr>
          <w:rStyle w:val="9"/>
          <w:rFonts w:ascii="仿宋_GB2312" w:hAnsi="华文仿宋" w:eastAsia="仿宋_GB2312"/>
          <w:color w:val="000000"/>
          <w:kern w:val="2"/>
          <w:sz w:val="32"/>
          <w:szCs w:val="32"/>
        </w:rPr>
        <w:t>万元，同比增长</w:t>
      </w:r>
      <w:r>
        <w:rPr>
          <w:rStyle w:val="9"/>
          <w:rFonts w:hint="eastAsia" w:ascii="仿宋_GB2312" w:hAnsi="华文仿宋" w:eastAsia="仿宋_GB2312"/>
          <w:color w:val="000000"/>
          <w:kern w:val="2"/>
          <w:sz w:val="32"/>
          <w:szCs w:val="32"/>
          <w:lang w:val="en-US" w:eastAsia="zh-CN"/>
        </w:rPr>
        <w:t>13.84</w:t>
      </w:r>
      <w:r>
        <w:rPr>
          <w:rStyle w:val="9"/>
          <w:rFonts w:ascii="仿宋_GB2312" w:hAnsi="华文仿宋" w:eastAsia="仿宋_GB2312"/>
          <w:color w:val="000000"/>
          <w:kern w:val="2"/>
          <w:sz w:val="32"/>
          <w:szCs w:val="32"/>
        </w:rPr>
        <w:t>%，增加的主要原因：</w:t>
      </w:r>
      <w:r>
        <w:rPr>
          <w:rStyle w:val="9"/>
          <w:rFonts w:hint="eastAsia" w:ascii="仿宋_GB2312" w:hAnsi="华文仿宋" w:eastAsia="仿宋_GB2312"/>
          <w:color w:val="000000"/>
          <w:kern w:val="2"/>
          <w:sz w:val="32"/>
          <w:szCs w:val="32"/>
        </w:rPr>
        <w:t>1、县医院及中医院县级补助药品加成补偿、卫生院基本公共卫生服务项目经费列入卫健局预算指标；2、计生家庭城乡居民缴费标准提高，经费预算增加</w:t>
      </w:r>
      <w:r>
        <w:rPr>
          <w:rStyle w:val="9"/>
          <w:rFonts w:hint="eastAsia" w:ascii="仿宋_GB2312" w:hAnsi="华文仿宋" w:eastAsia="仿宋_GB2312"/>
          <w:color w:val="000000"/>
          <w:kern w:val="2"/>
          <w:sz w:val="32"/>
          <w:szCs w:val="32"/>
          <w:lang w:eastAsia="zh-CN"/>
        </w:rPr>
        <w:t>；</w:t>
      </w:r>
      <w:r>
        <w:rPr>
          <w:rStyle w:val="9"/>
          <w:rFonts w:hint="eastAsia" w:ascii="仿宋_GB2312" w:hAnsi="华文仿宋" w:eastAsia="仿宋_GB2312"/>
          <w:color w:val="000000"/>
          <w:kern w:val="2"/>
          <w:sz w:val="32"/>
          <w:szCs w:val="32"/>
          <w:lang w:val="en-US" w:eastAsia="zh-CN"/>
        </w:rPr>
        <w:t>3、人员增加同时住房公积金缴费基数变动，导致经费增加。</w:t>
      </w:r>
    </w:p>
    <w:p>
      <w:pPr>
        <w:tabs>
          <w:tab w:val="center" w:pos="4475"/>
        </w:tabs>
        <w:spacing w:line="360" w:lineRule="auto"/>
        <w:ind w:firstLine="645"/>
        <w:textAlignment w:val="auto"/>
        <w:rPr>
          <w:rStyle w:val="9"/>
          <w:rFonts w:ascii="黑体" w:hAnsi="黑体" w:eastAsia="黑体" w:cs="黑体"/>
          <w:b/>
          <w:bCs w:val="0"/>
          <w:color w:val="000000"/>
          <w:kern w:val="0"/>
          <w:sz w:val="32"/>
          <w:szCs w:val="32"/>
        </w:rPr>
      </w:pPr>
      <w:r>
        <w:rPr>
          <w:rStyle w:val="9"/>
          <w:rFonts w:hint="eastAsia" w:ascii="黑体" w:hAnsi="黑体" w:eastAsia="黑体" w:cs="黑体"/>
          <w:b/>
          <w:bCs w:val="0"/>
          <w:color w:val="000000"/>
          <w:kern w:val="0"/>
          <w:sz w:val="32"/>
          <w:szCs w:val="32"/>
        </w:rPr>
        <w:t>（一）</w:t>
      </w:r>
      <w:r>
        <w:rPr>
          <w:rStyle w:val="9"/>
          <w:rFonts w:ascii="黑体" w:hAnsi="黑体" w:eastAsia="黑体" w:cs="黑体"/>
          <w:b/>
          <w:bCs w:val="0"/>
          <w:color w:val="000000"/>
          <w:kern w:val="0"/>
          <w:sz w:val="32"/>
          <w:szCs w:val="32"/>
        </w:rPr>
        <w:t>收入预算说明</w:t>
      </w:r>
    </w:p>
    <w:p>
      <w:pPr>
        <w:pStyle w:val="16"/>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9"/>
          <w:rFonts w:hint="default" w:ascii="仿宋_GB2312" w:hAnsi="华文仿宋" w:eastAsia="仿宋_GB2312"/>
          <w:color w:val="000000"/>
          <w:kern w:val="2"/>
          <w:sz w:val="32"/>
          <w:szCs w:val="32"/>
          <w:lang w:val="en-US" w:eastAsia="zh-CN"/>
        </w:rPr>
      </w:pPr>
      <w:r>
        <w:rPr>
          <w:rStyle w:val="9"/>
          <w:rFonts w:ascii="仿宋_GB2312" w:hAnsi="华文仿宋" w:eastAsia="仿宋_GB2312"/>
          <w:color w:val="000000"/>
          <w:sz w:val="32"/>
          <w:szCs w:val="32"/>
        </w:rPr>
        <w:t>2020年部门收入总预算</w:t>
      </w:r>
      <w:r>
        <w:rPr>
          <w:rStyle w:val="9"/>
          <w:rFonts w:hint="eastAsia" w:ascii="仿宋_GB2312" w:hAnsi="华文仿宋" w:eastAsia="仿宋_GB2312"/>
          <w:color w:val="000000"/>
          <w:kern w:val="2"/>
          <w:sz w:val="32"/>
          <w:szCs w:val="32"/>
          <w:lang w:val="en-US" w:eastAsia="zh-CN"/>
        </w:rPr>
        <w:t>7238.92</w:t>
      </w:r>
      <w:r>
        <w:rPr>
          <w:rStyle w:val="9"/>
          <w:rFonts w:ascii="仿宋_GB2312" w:hAnsi="华文仿宋" w:eastAsia="仿宋_GB2312"/>
          <w:color w:val="000000"/>
          <w:sz w:val="32"/>
          <w:szCs w:val="32"/>
        </w:rPr>
        <w:t>万元，</w:t>
      </w:r>
      <w:r>
        <w:rPr>
          <w:rStyle w:val="9"/>
          <w:rFonts w:ascii="仿宋_GB2312" w:hAnsi="华文仿宋" w:eastAsia="仿宋_GB2312"/>
          <w:sz w:val="32"/>
          <w:szCs w:val="32"/>
        </w:rPr>
        <w:t>同比增加</w:t>
      </w:r>
      <w:r>
        <w:rPr>
          <w:rStyle w:val="9"/>
          <w:rFonts w:hint="eastAsia" w:ascii="仿宋_GB2312" w:hAnsi="华文仿宋" w:eastAsia="仿宋_GB2312"/>
          <w:color w:val="000000"/>
          <w:kern w:val="2"/>
          <w:sz w:val="32"/>
          <w:szCs w:val="32"/>
          <w:lang w:val="en-US" w:eastAsia="zh-CN"/>
        </w:rPr>
        <w:t>880</w:t>
      </w:r>
      <w:r>
        <w:rPr>
          <w:rStyle w:val="9"/>
          <w:rFonts w:ascii="仿宋_GB2312" w:hAnsi="华文仿宋" w:eastAsia="仿宋_GB2312"/>
          <w:sz w:val="32"/>
          <w:szCs w:val="32"/>
        </w:rPr>
        <w:t>万元，同比增长</w:t>
      </w:r>
      <w:r>
        <w:rPr>
          <w:rStyle w:val="9"/>
          <w:rFonts w:hint="eastAsia" w:ascii="仿宋_GB2312" w:hAnsi="华文仿宋" w:eastAsia="仿宋_GB2312"/>
          <w:sz w:val="32"/>
          <w:szCs w:val="32"/>
          <w:lang w:val="en-US" w:eastAsia="zh-CN"/>
        </w:rPr>
        <w:t>13.84</w:t>
      </w:r>
      <w:r>
        <w:rPr>
          <w:rStyle w:val="9"/>
          <w:rFonts w:ascii="仿宋_GB2312" w:hAnsi="华文仿宋" w:eastAsia="仿宋_GB2312"/>
          <w:sz w:val="32"/>
          <w:szCs w:val="32"/>
        </w:rPr>
        <w:t>%。2020年</w:t>
      </w:r>
      <w:r>
        <w:rPr>
          <w:rStyle w:val="9"/>
          <w:rFonts w:ascii="仿宋_GB2312" w:hAnsi="华文仿宋" w:eastAsia="仿宋_GB2312"/>
          <w:color w:val="000000"/>
          <w:sz w:val="32"/>
          <w:szCs w:val="32"/>
        </w:rPr>
        <w:t>部门</w:t>
      </w:r>
      <w:r>
        <w:rPr>
          <w:rStyle w:val="9"/>
          <w:rFonts w:ascii="仿宋_GB2312" w:hAnsi="华文仿宋" w:eastAsia="仿宋_GB2312"/>
          <w:sz w:val="32"/>
          <w:szCs w:val="32"/>
        </w:rPr>
        <w:t>收入预算总体增加的主要原因：</w:t>
      </w:r>
      <w:r>
        <w:rPr>
          <w:rStyle w:val="9"/>
          <w:rFonts w:hint="eastAsia" w:ascii="仿宋_GB2312" w:hAnsi="华文仿宋" w:eastAsia="仿宋_GB2312"/>
          <w:color w:val="000000"/>
          <w:kern w:val="2"/>
          <w:sz w:val="32"/>
          <w:szCs w:val="32"/>
        </w:rPr>
        <w:t>1、县医院及中医院县级补助药品加成补偿、卫生院基本公共卫生服务项目经费列入卫健局预算指标；2、计生家庭城乡居民缴费标准提高，经费预算增加</w:t>
      </w:r>
      <w:r>
        <w:rPr>
          <w:rStyle w:val="9"/>
          <w:rFonts w:hint="eastAsia" w:ascii="仿宋_GB2312" w:hAnsi="华文仿宋" w:eastAsia="仿宋_GB2312"/>
          <w:color w:val="000000"/>
          <w:kern w:val="2"/>
          <w:sz w:val="32"/>
          <w:szCs w:val="32"/>
          <w:lang w:eastAsia="zh-CN"/>
        </w:rPr>
        <w:t>；</w:t>
      </w:r>
      <w:r>
        <w:rPr>
          <w:rStyle w:val="9"/>
          <w:rFonts w:hint="eastAsia" w:ascii="仿宋_GB2312" w:hAnsi="华文仿宋" w:eastAsia="仿宋_GB2312"/>
          <w:color w:val="000000"/>
          <w:kern w:val="2"/>
          <w:sz w:val="32"/>
          <w:szCs w:val="32"/>
          <w:lang w:val="en-US" w:eastAsia="zh-CN"/>
        </w:rPr>
        <w:t>3、人员增加同时住房公积金缴费基数变动，导致经费增加。</w:t>
      </w:r>
    </w:p>
    <w:p>
      <w:pPr>
        <w:spacing w:line="360" w:lineRule="auto"/>
        <w:ind w:firstLine="640" w:firstLineChars="200"/>
        <w:textAlignment w:val="auto"/>
        <w:rPr>
          <w:rStyle w:val="9"/>
          <w:rFonts w:hint="eastAsia" w:ascii="仿宋_GB2312" w:hAnsi="华文仿宋" w:eastAsia="仿宋_GB2312"/>
          <w:color w:val="000000"/>
          <w:sz w:val="32"/>
          <w:szCs w:val="32"/>
        </w:rPr>
      </w:pPr>
      <w:r>
        <w:rPr>
          <w:rStyle w:val="9"/>
          <w:rFonts w:hint="eastAsia" w:ascii="仿宋_GB2312" w:hAnsi="华文仿宋" w:eastAsia="仿宋_GB2312"/>
          <w:color w:val="000000"/>
          <w:kern w:val="2"/>
          <w:sz w:val="32"/>
          <w:szCs w:val="32"/>
        </w:rPr>
        <w:t>1</w:t>
      </w:r>
      <w:r>
        <w:rPr>
          <w:rStyle w:val="9"/>
          <w:rFonts w:hint="eastAsia" w:ascii="仿宋_GB2312" w:hAnsi="华文仿宋" w:eastAsia="仿宋_GB2312"/>
          <w:color w:val="000000"/>
          <w:sz w:val="32"/>
          <w:szCs w:val="32"/>
        </w:rPr>
        <w:t>.一般公共预算收入</w:t>
      </w:r>
      <w:r>
        <w:rPr>
          <w:rStyle w:val="9"/>
          <w:rFonts w:hint="eastAsia" w:ascii="仿宋_GB2312" w:hAnsi="华文仿宋" w:eastAsia="仿宋_GB2312"/>
          <w:color w:val="000000"/>
          <w:kern w:val="2"/>
          <w:sz w:val="32"/>
          <w:szCs w:val="32"/>
          <w:lang w:val="en-US" w:eastAsia="zh-CN"/>
        </w:rPr>
        <w:t>7238.92</w:t>
      </w:r>
      <w:r>
        <w:rPr>
          <w:rStyle w:val="9"/>
          <w:rFonts w:hint="eastAsia" w:ascii="仿宋_GB2312" w:hAnsi="华文仿宋" w:eastAsia="仿宋_GB2312"/>
          <w:color w:val="000000"/>
          <w:sz w:val="32"/>
          <w:szCs w:val="32"/>
        </w:rPr>
        <w:t>万元，同比增加</w:t>
      </w:r>
      <w:r>
        <w:rPr>
          <w:rStyle w:val="9"/>
          <w:rFonts w:hint="eastAsia" w:ascii="仿宋_GB2312" w:hAnsi="华文仿宋" w:eastAsia="仿宋_GB2312"/>
          <w:color w:val="000000"/>
          <w:sz w:val="32"/>
          <w:szCs w:val="32"/>
          <w:lang w:val="en-US" w:eastAsia="zh-CN"/>
        </w:rPr>
        <w:t>880</w:t>
      </w:r>
      <w:r>
        <w:rPr>
          <w:rStyle w:val="9"/>
          <w:rFonts w:hint="eastAsia" w:ascii="仿宋_GB2312" w:hAnsi="华文仿宋" w:eastAsia="仿宋_GB2312"/>
          <w:color w:val="000000"/>
          <w:sz w:val="32"/>
          <w:szCs w:val="32"/>
        </w:rPr>
        <w:t>万元，同比增长</w:t>
      </w:r>
      <w:r>
        <w:rPr>
          <w:rStyle w:val="9"/>
          <w:rFonts w:hint="eastAsia" w:ascii="仿宋_GB2312" w:hAnsi="华文仿宋" w:eastAsia="仿宋_GB2312"/>
          <w:color w:val="000000"/>
          <w:sz w:val="32"/>
          <w:szCs w:val="32"/>
          <w:lang w:val="en-US" w:eastAsia="zh-CN"/>
        </w:rPr>
        <w:t>13.84</w:t>
      </w:r>
      <w:r>
        <w:rPr>
          <w:rStyle w:val="9"/>
          <w:rFonts w:hint="eastAsia" w:ascii="仿宋_GB2312" w:hAnsi="华文仿宋" w:eastAsia="仿宋_GB2312"/>
          <w:color w:val="000000"/>
          <w:sz w:val="32"/>
          <w:szCs w:val="32"/>
        </w:rPr>
        <w:t>%。</w:t>
      </w:r>
    </w:p>
    <w:p>
      <w:pPr>
        <w:spacing w:line="360" w:lineRule="auto"/>
        <w:ind w:firstLine="640" w:firstLineChars="200"/>
        <w:textAlignment w:val="auto"/>
        <w:rPr>
          <w:rStyle w:val="9"/>
          <w:rFonts w:hint="eastAsia" w:ascii="仿宋_GB2312" w:hAnsi="华文仿宋" w:eastAsia="仿宋_GB2312"/>
          <w:color w:val="000000"/>
          <w:sz w:val="32"/>
          <w:szCs w:val="32"/>
        </w:rPr>
      </w:pPr>
      <w:r>
        <w:rPr>
          <w:rStyle w:val="9"/>
          <w:rFonts w:hint="eastAsia" w:ascii="仿宋_GB2312" w:hAnsi="华文仿宋" w:eastAsia="仿宋_GB2312"/>
          <w:color w:val="000000"/>
          <w:sz w:val="32"/>
          <w:szCs w:val="32"/>
        </w:rPr>
        <w:t>2.政府性基金预算收入0万元，同比无增减。</w:t>
      </w:r>
    </w:p>
    <w:p>
      <w:pPr>
        <w:spacing w:line="360" w:lineRule="auto"/>
        <w:ind w:firstLine="640" w:firstLineChars="200"/>
        <w:textAlignment w:val="auto"/>
        <w:rPr>
          <w:rStyle w:val="9"/>
          <w:rFonts w:hint="eastAsia" w:ascii="仿宋_GB2312" w:hAnsi="华文仿宋" w:eastAsia="仿宋_GB2312"/>
          <w:color w:val="000000"/>
          <w:sz w:val="32"/>
          <w:szCs w:val="32"/>
        </w:rPr>
      </w:pPr>
      <w:r>
        <w:rPr>
          <w:rStyle w:val="9"/>
          <w:rFonts w:hint="eastAsia" w:ascii="仿宋_GB2312" w:hAnsi="华文仿宋" w:eastAsia="仿宋_GB2312"/>
          <w:color w:val="000000"/>
          <w:sz w:val="32"/>
          <w:szCs w:val="32"/>
        </w:rPr>
        <w:t>3.国有资本经营预算收入0万元，同比无增减。</w:t>
      </w:r>
    </w:p>
    <w:p>
      <w:pPr>
        <w:spacing w:line="360" w:lineRule="auto"/>
        <w:ind w:firstLine="640" w:firstLineChars="200"/>
        <w:textAlignment w:val="auto"/>
        <w:rPr>
          <w:rStyle w:val="9"/>
          <w:rFonts w:hint="eastAsia" w:ascii="仿宋_GB2312" w:hAnsi="华文仿宋" w:eastAsia="仿宋_GB2312"/>
          <w:color w:val="000000"/>
          <w:sz w:val="32"/>
          <w:szCs w:val="32"/>
        </w:rPr>
      </w:pPr>
      <w:r>
        <w:rPr>
          <w:rStyle w:val="9"/>
          <w:rFonts w:hint="eastAsia" w:ascii="仿宋_GB2312" w:hAnsi="华文仿宋" w:eastAsia="仿宋_GB2312"/>
          <w:color w:val="000000"/>
          <w:sz w:val="32"/>
          <w:szCs w:val="32"/>
        </w:rPr>
        <w:t>4．上年结余（结转）收入0万元，同比0万元，同比无增减。</w:t>
      </w:r>
    </w:p>
    <w:p>
      <w:pPr>
        <w:tabs>
          <w:tab w:val="center" w:pos="4475"/>
        </w:tabs>
        <w:spacing w:line="360" w:lineRule="auto"/>
        <w:ind w:firstLine="321" w:firstLineChars="100"/>
        <w:textAlignment w:val="auto"/>
        <w:rPr>
          <w:rStyle w:val="9"/>
          <w:rFonts w:ascii="黑体" w:hAnsi="黑体" w:eastAsia="黑体" w:cs="黑体"/>
          <w:b/>
          <w:bCs w:val="0"/>
          <w:color w:val="000000"/>
          <w:kern w:val="0"/>
          <w:sz w:val="32"/>
          <w:szCs w:val="32"/>
        </w:rPr>
      </w:pPr>
      <w:r>
        <w:rPr>
          <w:rStyle w:val="9"/>
          <w:rFonts w:hint="eastAsia" w:ascii="黑体" w:hAnsi="黑体" w:eastAsia="黑体" w:cs="黑体"/>
          <w:b/>
          <w:bCs w:val="0"/>
          <w:color w:val="000000"/>
          <w:kern w:val="0"/>
          <w:sz w:val="32"/>
          <w:szCs w:val="32"/>
        </w:rPr>
        <w:t>（二）</w:t>
      </w:r>
      <w:r>
        <w:rPr>
          <w:rStyle w:val="9"/>
          <w:rFonts w:ascii="黑体" w:hAnsi="黑体" w:eastAsia="黑体" w:cs="黑体"/>
          <w:b/>
          <w:bCs w:val="0"/>
          <w:color w:val="000000"/>
          <w:kern w:val="0"/>
          <w:sz w:val="32"/>
          <w:szCs w:val="32"/>
        </w:rPr>
        <w:t>部门支出预算说明</w:t>
      </w:r>
    </w:p>
    <w:p>
      <w:pPr>
        <w:spacing w:line="360" w:lineRule="auto"/>
        <w:ind w:firstLine="640" w:firstLineChars="200"/>
        <w:textAlignment w:val="auto"/>
        <w:rPr>
          <w:rStyle w:val="9"/>
          <w:rFonts w:ascii="仿宋_GB2312" w:hAnsi="华文仿宋" w:eastAsia="仿宋_GB2312"/>
          <w:sz w:val="32"/>
          <w:szCs w:val="32"/>
        </w:rPr>
      </w:pPr>
      <w:r>
        <w:rPr>
          <w:rStyle w:val="9"/>
          <w:rFonts w:ascii="仿宋_GB2312" w:hAnsi="华文仿宋" w:eastAsia="仿宋_GB2312"/>
          <w:color w:val="000000"/>
          <w:sz w:val="32"/>
          <w:szCs w:val="32"/>
        </w:rPr>
        <w:t>2020年部门支出总预算</w:t>
      </w:r>
      <w:r>
        <w:rPr>
          <w:rStyle w:val="9"/>
          <w:rFonts w:hint="eastAsia" w:ascii="仿宋_GB2312" w:hAnsi="华文仿宋" w:eastAsia="仿宋_GB2312"/>
          <w:color w:val="000000"/>
          <w:kern w:val="2"/>
          <w:sz w:val="32"/>
          <w:szCs w:val="32"/>
          <w:lang w:val="en-US" w:eastAsia="zh-CN"/>
        </w:rPr>
        <w:t>7238.92</w:t>
      </w:r>
      <w:r>
        <w:rPr>
          <w:rStyle w:val="9"/>
          <w:rFonts w:ascii="仿宋_GB2312" w:hAnsi="华文仿宋" w:eastAsia="仿宋_GB2312"/>
          <w:color w:val="000000"/>
          <w:sz w:val="32"/>
          <w:szCs w:val="32"/>
        </w:rPr>
        <w:t>万元，</w:t>
      </w:r>
      <w:r>
        <w:rPr>
          <w:rStyle w:val="9"/>
          <w:rFonts w:ascii="仿宋_GB2312" w:hAnsi="华文仿宋" w:eastAsia="仿宋_GB2312"/>
          <w:sz w:val="32"/>
          <w:szCs w:val="32"/>
        </w:rPr>
        <w:t>同比增加</w:t>
      </w:r>
      <w:r>
        <w:rPr>
          <w:rStyle w:val="9"/>
          <w:rFonts w:hint="eastAsia" w:ascii="仿宋_GB2312" w:hAnsi="华文仿宋" w:eastAsia="仿宋_GB2312"/>
          <w:sz w:val="32"/>
          <w:szCs w:val="32"/>
          <w:lang w:val="en-US" w:eastAsia="zh-CN"/>
        </w:rPr>
        <w:t>880</w:t>
      </w:r>
      <w:r>
        <w:rPr>
          <w:rStyle w:val="9"/>
          <w:rFonts w:ascii="仿宋_GB2312" w:hAnsi="华文仿宋" w:eastAsia="仿宋_GB2312"/>
          <w:sz w:val="32"/>
          <w:szCs w:val="32"/>
        </w:rPr>
        <w:t>万元，同比增长</w:t>
      </w:r>
      <w:r>
        <w:rPr>
          <w:rStyle w:val="9"/>
          <w:rFonts w:hint="eastAsia" w:ascii="仿宋_GB2312" w:hAnsi="华文仿宋" w:eastAsia="仿宋_GB2312"/>
          <w:sz w:val="32"/>
          <w:szCs w:val="32"/>
          <w:lang w:val="en-US" w:eastAsia="zh-CN"/>
        </w:rPr>
        <w:t>13.84</w:t>
      </w:r>
      <w:r>
        <w:rPr>
          <w:rStyle w:val="9"/>
          <w:rFonts w:ascii="仿宋_GB2312" w:hAnsi="华文仿宋" w:eastAsia="仿宋_GB2312"/>
          <w:sz w:val="32"/>
          <w:szCs w:val="32"/>
        </w:rPr>
        <w:t>%。2020年</w:t>
      </w:r>
      <w:r>
        <w:rPr>
          <w:rStyle w:val="9"/>
          <w:rFonts w:ascii="仿宋_GB2312" w:hAnsi="华文仿宋" w:eastAsia="仿宋_GB2312"/>
          <w:color w:val="000000"/>
          <w:sz w:val="32"/>
          <w:szCs w:val="32"/>
        </w:rPr>
        <w:t>部门</w:t>
      </w:r>
      <w:r>
        <w:rPr>
          <w:rStyle w:val="9"/>
          <w:rFonts w:ascii="仿宋_GB2312" w:hAnsi="华文仿宋" w:eastAsia="仿宋_GB2312"/>
          <w:sz w:val="32"/>
          <w:szCs w:val="32"/>
        </w:rPr>
        <w:t>支出预算总体增加的主要原因：</w:t>
      </w:r>
      <w:r>
        <w:rPr>
          <w:rStyle w:val="9"/>
          <w:rFonts w:hint="eastAsia" w:ascii="仿宋_GB2312" w:hAnsi="华文仿宋" w:eastAsia="仿宋_GB2312"/>
          <w:color w:val="000000"/>
          <w:kern w:val="2"/>
          <w:sz w:val="32"/>
          <w:szCs w:val="32"/>
        </w:rPr>
        <w:t>1、县医院及中医院县级补助药品加成补偿、卫生院基本公共卫生服务项目经费列入卫健局预算指标；2、计生家庭城乡居民缴费标准提高，经费预算增加</w:t>
      </w:r>
      <w:r>
        <w:rPr>
          <w:rStyle w:val="9"/>
          <w:rFonts w:hint="eastAsia" w:ascii="仿宋_GB2312" w:hAnsi="华文仿宋" w:eastAsia="仿宋_GB2312"/>
          <w:color w:val="000000"/>
          <w:kern w:val="2"/>
          <w:sz w:val="32"/>
          <w:szCs w:val="32"/>
          <w:lang w:eastAsia="zh-CN"/>
        </w:rPr>
        <w:t>；</w:t>
      </w:r>
      <w:r>
        <w:rPr>
          <w:rStyle w:val="9"/>
          <w:rFonts w:hint="eastAsia" w:ascii="仿宋_GB2312" w:hAnsi="华文仿宋" w:eastAsia="仿宋_GB2312"/>
          <w:color w:val="000000"/>
          <w:kern w:val="2"/>
          <w:sz w:val="32"/>
          <w:szCs w:val="32"/>
          <w:lang w:val="en-US" w:eastAsia="zh-CN"/>
        </w:rPr>
        <w:t>3、人员增加同时住房公积金缴费基数变动，导致经费增加。</w:t>
      </w:r>
    </w:p>
    <w:p>
      <w:pPr>
        <w:spacing w:line="360" w:lineRule="auto"/>
        <w:ind w:firstLine="643" w:firstLineChars="200"/>
        <w:textAlignment w:val="auto"/>
        <w:rPr>
          <w:rStyle w:val="9"/>
          <w:rFonts w:ascii="仿宋_GB2312" w:hAnsi="华文仿宋" w:eastAsia="仿宋_GB2312"/>
          <w:b/>
          <w:bCs/>
          <w:sz w:val="32"/>
          <w:szCs w:val="32"/>
        </w:rPr>
      </w:pPr>
      <w:r>
        <w:rPr>
          <w:rStyle w:val="9"/>
          <w:rFonts w:ascii="仿宋_GB2312" w:hAnsi="华文仿宋" w:eastAsia="仿宋_GB2312"/>
          <w:b/>
          <w:bCs/>
          <w:sz w:val="32"/>
          <w:szCs w:val="32"/>
        </w:rPr>
        <w:t>按支出功能分类科目划分</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ascii="仿宋_GB2312" w:hAnsi="华文仿宋" w:eastAsia="仿宋_GB2312"/>
          <w:kern w:val="2"/>
          <w:sz w:val="32"/>
          <w:szCs w:val="32"/>
        </w:rPr>
        <w:t>1.</w:t>
      </w:r>
      <w:r>
        <w:rPr>
          <w:rFonts w:hint="eastAsia"/>
        </w:rPr>
        <w:t xml:space="preserve"> </w:t>
      </w:r>
      <w:r>
        <w:rPr>
          <w:rStyle w:val="9"/>
          <w:rFonts w:hint="eastAsia" w:ascii="仿宋_GB2312" w:hAnsi="华文仿宋" w:eastAsia="仿宋_GB2312"/>
          <w:kern w:val="2"/>
          <w:sz w:val="32"/>
          <w:szCs w:val="32"/>
        </w:rPr>
        <w:t>社会保障和就业支出</w:t>
      </w:r>
      <w:r>
        <w:rPr>
          <w:rStyle w:val="9"/>
          <w:rFonts w:hint="eastAsia" w:ascii="仿宋_GB2312" w:hAnsi="华文仿宋" w:eastAsia="仿宋_GB2312"/>
          <w:kern w:val="2"/>
          <w:sz w:val="32"/>
          <w:szCs w:val="32"/>
          <w:lang w:val="en-US" w:eastAsia="zh-CN"/>
        </w:rPr>
        <w:t>617.71</w:t>
      </w:r>
      <w:r>
        <w:rPr>
          <w:rStyle w:val="9"/>
          <w:rFonts w:ascii="仿宋_GB2312" w:hAnsi="华文仿宋" w:eastAsia="仿宋_GB2312"/>
          <w:kern w:val="2"/>
          <w:sz w:val="32"/>
          <w:szCs w:val="32"/>
        </w:rPr>
        <w:t>万元；占支出总预算</w:t>
      </w:r>
      <w:r>
        <w:rPr>
          <w:rStyle w:val="9"/>
          <w:rFonts w:hint="eastAsia" w:ascii="仿宋_GB2312" w:hAnsi="华文仿宋" w:eastAsia="仿宋_GB2312"/>
          <w:kern w:val="2"/>
          <w:sz w:val="32"/>
          <w:szCs w:val="32"/>
          <w:lang w:val="en-US" w:eastAsia="zh-CN"/>
        </w:rPr>
        <w:t>8.5</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287.86</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87.27%</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退休人员生活补助、物业补贴及在职人员养老、失业、工伤、生育社会保险缴费支出。</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2.</w:t>
      </w:r>
      <w:r>
        <w:rPr>
          <w:rFonts w:hint="eastAsia"/>
        </w:rPr>
        <w:t xml:space="preserve"> </w:t>
      </w:r>
      <w:r>
        <w:rPr>
          <w:rStyle w:val="9"/>
          <w:rFonts w:hint="eastAsia" w:ascii="仿宋_GB2312" w:hAnsi="华文仿宋" w:eastAsia="仿宋_GB2312"/>
          <w:color w:val="000000"/>
          <w:kern w:val="2"/>
          <w:sz w:val="32"/>
          <w:szCs w:val="32"/>
        </w:rPr>
        <w:t>卫生健康支出</w:t>
      </w:r>
      <w:r>
        <w:rPr>
          <w:rStyle w:val="9"/>
          <w:rFonts w:hint="eastAsia" w:ascii="仿宋_GB2312" w:hAnsi="华文仿宋" w:eastAsia="仿宋_GB2312"/>
          <w:color w:val="000000"/>
          <w:kern w:val="2"/>
          <w:sz w:val="32"/>
          <w:szCs w:val="32"/>
          <w:lang w:val="en-US" w:eastAsia="zh-CN"/>
        </w:rPr>
        <w:t>6205.7</w:t>
      </w:r>
      <w:r>
        <w:rPr>
          <w:rStyle w:val="9"/>
          <w:rFonts w:hint="eastAsia" w:ascii="仿宋_GB2312" w:hAnsi="华文仿宋" w:eastAsia="仿宋_GB2312"/>
          <w:color w:val="000000"/>
          <w:kern w:val="2"/>
          <w:sz w:val="32"/>
          <w:szCs w:val="32"/>
        </w:rPr>
        <w:t>万元，</w:t>
      </w:r>
      <w:r>
        <w:rPr>
          <w:rStyle w:val="9"/>
          <w:rFonts w:ascii="仿宋_GB2312" w:hAnsi="华文仿宋" w:eastAsia="仿宋_GB2312"/>
          <w:kern w:val="2"/>
          <w:sz w:val="32"/>
          <w:szCs w:val="32"/>
        </w:rPr>
        <w:t>占支出总预算</w:t>
      </w:r>
      <w:r>
        <w:rPr>
          <w:rStyle w:val="9"/>
          <w:rFonts w:hint="eastAsia" w:ascii="仿宋_GB2312" w:hAnsi="华文仿宋" w:eastAsia="仿宋_GB2312"/>
          <w:kern w:val="2"/>
          <w:sz w:val="32"/>
          <w:szCs w:val="32"/>
          <w:lang w:val="en-US" w:eastAsia="zh-CN"/>
        </w:rPr>
        <w:t>85.73</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565.38</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10.02%</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在职人员工资及卫生健康项目支出。</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3.农林水支出</w:t>
      </w:r>
      <w:r>
        <w:rPr>
          <w:rStyle w:val="9"/>
          <w:rFonts w:ascii="仿宋_GB2312" w:hAnsi="华文仿宋" w:eastAsia="仿宋_GB2312"/>
          <w:kern w:val="2"/>
          <w:sz w:val="32"/>
          <w:szCs w:val="32"/>
        </w:rPr>
        <w:t>占支出</w:t>
      </w:r>
      <w:r>
        <w:rPr>
          <w:rStyle w:val="9"/>
          <w:rFonts w:hint="eastAsia" w:ascii="仿宋_GB2312" w:hAnsi="华文仿宋" w:eastAsia="仿宋_GB2312"/>
          <w:kern w:val="2"/>
          <w:sz w:val="32"/>
          <w:szCs w:val="32"/>
        </w:rPr>
        <w:t>300万元，占支出</w:t>
      </w:r>
      <w:r>
        <w:rPr>
          <w:rStyle w:val="9"/>
          <w:rFonts w:ascii="仿宋_GB2312" w:hAnsi="华文仿宋" w:eastAsia="仿宋_GB2312"/>
          <w:kern w:val="2"/>
          <w:sz w:val="32"/>
          <w:szCs w:val="32"/>
        </w:rPr>
        <w:t>总预算</w:t>
      </w:r>
      <w:r>
        <w:rPr>
          <w:rStyle w:val="9"/>
          <w:rFonts w:hint="eastAsia" w:ascii="仿宋_GB2312" w:hAnsi="华文仿宋" w:eastAsia="仿宋_GB2312"/>
          <w:kern w:val="2"/>
          <w:sz w:val="32"/>
          <w:szCs w:val="32"/>
        </w:rPr>
        <w:t>10.95</w:t>
      </w:r>
      <w:r>
        <w:rPr>
          <w:rStyle w:val="9"/>
          <w:rFonts w:ascii="仿宋_GB2312" w:hAnsi="华文仿宋" w:eastAsia="仿宋_GB2312"/>
          <w:kern w:val="2"/>
          <w:sz w:val="32"/>
          <w:szCs w:val="32"/>
        </w:rPr>
        <w:t>%，同比</w:t>
      </w:r>
      <w:r>
        <w:rPr>
          <w:rStyle w:val="9"/>
          <w:rFonts w:hint="eastAsia" w:ascii="仿宋_GB2312" w:hAnsi="华文仿宋" w:eastAsia="仿宋_GB2312"/>
          <w:kern w:val="2"/>
          <w:sz w:val="32"/>
          <w:szCs w:val="32"/>
        </w:rPr>
        <w:t>无</w:t>
      </w:r>
      <w:r>
        <w:rPr>
          <w:rStyle w:val="9"/>
          <w:rFonts w:ascii="仿宋_GB2312" w:hAnsi="华文仿宋" w:eastAsia="仿宋_GB2312"/>
          <w:kern w:val="2"/>
          <w:sz w:val="32"/>
          <w:szCs w:val="32"/>
        </w:rPr>
        <w:t>增长。主要用于</w:t>
      </w:r>
      <w:r>
        <w:rPr>
          <w:rStyle w:val="9"/>
          <w:rFonts w:hint="eastAsia" w:ascii="仿宋_GB2312" w:hAnsi="华文仿宋" w:eastAsia="仿宋_GB2312"/>
          <w:color w:val="000000"/>
          <w:kern w:val="2"/>
          <w:sz w:val="32"/>
          <w:szCs w:val="32"/>
        </w:rPr>
        <w:t>贫困人员医疗费用政府兜底补助。</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kern w:val="2"/>
          <w:sz w:val="32"/>
          <w:szCs w:val="32"/>
        </w:rPr>
        <w:t>4.住房保障支出</w:t>
      </w:r>
      <w:r>
        <w:rPr>
          <w:rStyle w:val="9"/>
          <w:rFonts w:hint="eastAsia" w:ascii="仿宋_GB2312" w:hAnsi="华文仿宋" w:eastAsia="仿宋_GB2312"/>
          <w:kern w:val="2"/>
          <w:sz w:val="32"/>
          <w:szCs w:val="32"/>
          <w:lang w:val="en-US" w:eastAsia="zh-CN"/>
        </w:rPr>
        <w:t>115.51</w:t>
      </w:r>
      <w:r>
        <w:rPr>
          <w:rStyle w:val="9"/>
          <w:rFonts w:hint="eastAsia" w:ascii="仿宋_GB2312" w:hAnsi="华文仿宋" w:eastAsia="仿宋_GB2312"/>
          <w:kern w:val="2"/>
          <w:sz w:val="32"/>
          <w:szCs w:val="32"/>
        </w:rPr>
        <w:t>万元，</w:t>
      </w:r>
      <w:r>
        <w:rPr>
          <w:rStyle w:val="9"/>
          <w:rFonts w:ascii="仿宋_GB2312" w:hAnsi="华文仿宋" w:eastAsia="仿宋_GB2312"/>
          <w:kern w:val="2"/>
          <w:sz w:val="32"/>
          <w:szCs w:val="32"/>
        </w:rPr>
        <w:t>占支出总预算</w:t>
      </w:r>
      <w:r>
        <w:rPr>
          <w:rStyle w:val="9"/>
          <w:rFonts w:hint="eastAsia" w:ascii="仿宋_GB2312" w:hAnsi="华文仿宋" w:eastAsia="仿宋_GB2312"/>
          <w:kern w:val="2"/>
          <w:sz w:val="32"/>
          <w:szCs w:val="32"/>
          <w:lang w:val="en-US" w:eastAsia="zh-CN"/>
        </w:rPr>
        <w:t>1.6</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26.76</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30.15</w:t>
      </w:r>
      <w:r>
        <w:rPr>
          <w:rStyle w:val="9"/>
          <w:rFonts w:hint="eastAsia" w:ascii="仿宋_GB2312" w:hAnsi="华文仿宋" w:eastAsia="仿宋_GB2312"/>
          <w:kern w:val="2"/>
          <w:sz w:val="32"/>
          <w:szCs w:val="32"/>
        </w:rPr>
        <w:t>%</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在职人员住房公积金补贴。</w:t>
      </w:r>
    </w:p>
    <w:p>
      <w:pPr>
        <w:pStyle w:val="16"/>
        <w:spacing w:before="0" w:after="0" w:line="360" w:lineRule="auto"/>
        <w:ind w:firstLine="643" w:firstLineChars="200"/>
        <w:jc w:val="both"/>
        <w:textAlignment w:val="auto"/>
        <w:rPr>
          <w:rStyle w:val="9"/>
          <w:rFonts w:ascii="仿宋_GB2312" w:hAnsi="华文仿宋" w:eastAsia="仿宋_GB2312"/>
          <w:b/>
          <w:bCs/>
          <w:kern w:val="2"/>
          <w:sz w:val="32"/>
          <w:szCs w:val="32"/>
        </w:rPr>
      </w:pPr>
      <w:r>
        <w:rPr>
          <w:rStyle w:val="9"/>
          <w:rFonts w:ascii="仿宋_GB2312" w:hAnsi="华文仿宋" w:eastAsia="仿宋_GB2312"/>
          <w:b/>
          <w:bCs/>
          <w:kern w:val="2"/>
          <w:sz w:val="32"/>
          <w:szCs w:val="32"/>
        </w:rPr>
        <w:t>按支出结构划分</w:t>
      </w:r>
      <w:r>
        <w:rPr>
          <w:rStyle w:val="9"/>
          <w:rFonts w:hint="eastAsia" w:ascii="仿宋_GB2312" w:hAnsi="华文仿宋" w:eastAsia="仿宋_GB2312"/>
          <w:b/>
          <w:bCs/>
          <w:kern w:val="2"/>
          <w:sz w:val="32"/>
          <w:szCs w:val="32"/>
        </w:rPr>
        <w:t>，分为基本支出预算和项目支出预算</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ascii="仿宋_GB2312" w:hAnsi="华文仿宋" w:eastAsia="仿宋_GB2312"/>
          <w:kern w:val="2"/>
          <w:sz w:val="32"/>
          <w:szCs w:val="32"/>
        </w:rPr>
        <w:t>1.基本支出</w:t>
      </w:r>
      <w:r>
        <w:rPr>
          <w:rStyle w:val="9"/>
          <w:rFonts w:hint="eastAsia" w:ascii="仿宋_GB2312" w:hAnsi="华文仿宋" w:eastAsia="仿宋_GB2312"/>
          <w:kern w:val="2"/>
          <w:sz w:val="32"/>
          <w:szCs w:val="32"/>
          <w:lang w:val="en-US" w:eastAsia="zh-CN"/>
        </w:rPr>
        <w:t>4924.81</w:t>
      </w:r>
      <w:r>
        <w:rPr>
          <w:rStyle w:val="9"/>
          <w:rFonts w:ascii="仿宋_GB2312" w:hAnsi="华文仿宋" w:eastAsia="仿宋_GB2312"/>
          <w:kern w:val="2"/>
          <w:sz w:val="32"/>
          <w:szCs w:val="32"/>
        </w:rPr>
        <w:t>万元；占支出总预算</w:t>
      </w:r>
      <w:r>
        <w:rPr>
          <w:rStyle w:val="9"/>
          <w:rFonts w:hint="eastAsia" w:ascii="仿宋_GB2312" w:hAnsi="华文仿宋" w:eastAsia="仿宋_GB2312"/>
          <w:kern w:val="2"/>
          <w:sz w:val="32"/>
          <w:szCs w:val="32"/>
          <w:lang w:val="en-US" w:eastAsia="zh-CN"/>
        </w:rPr>
        <w:t>68.03</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844.87</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20.71</w:t>
      </w:r>
      <w:r>
        <w:rPr>
          <w:rStyle w:val="9"/>
          <w:rFonts w:hint="eastAsia" w:ascii="仿宋_GB2312" w:hAnsi="华文仿宋" w:eastAsia="仿宋_GB2312"/>
          <w:kern w:val="2"/>
          <w:sz w:val="32"/>
          <w:szCs w:val="32"/>
        </w:rPr>
        <w:t>%</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工资福利支出</w:t>
      </w:r>
      <w:r>
        <w:rPr>
          <w:rStyle w:val="9"/>
          <w:rFonts w:hint="eastAsia" w:ascii="仿宋_GB2312" w:hAnsi="华文仿宋" w:eastAsia="仿宋_GB2312"/>
          <w:color w:val="000000"/>
          <w:kern w:val="2"/>
          <w:sz w:val="32"/>
          <w:szCs w:val="32"/>
          <w:lang w:val="en-US" w:eastAsia="zh-CN"/>
        </w:rPr>
        <w:t>4325.95</w:t>
      </w:r>
      <w:r>
        <w:rPr>
          <w:rStyle w:val="9"/>
          <w:rFonts w:hint="eastAsia" w:ascii="仿宋_GB2312" w:hAnsi="华文仿宋" w:eastAsia="仿宋_GB2312"/>
          <w:color w:val="000000"/>
          <w:kern w:val="2"/>
          <w:sz w:val="32"/>
          <w:szCs w:val="32"/>
        </w:rPr>
        <w:t>万元，占基本支出预算</w:t>
      </w:r>
      <w:r>
        <w:rPr>
          <w:rStyle w:val="9"/>
          <w:rFonts w:hint="eastAsia" w:ascii="仿宋_GB2312" w:hAnsi="华文仿宋" w:eastAsia="仿宋_GB2312"/>
          <w:color w:val="000000"/>
          <w:kern w:val="2"/>
          <w:sz w:val="32"/>
          <w:szCs w:val="32"/>
          <w:lang w:val="en-US" w:eastAsia="zh-CN"/>
        </w:rPr>
        <w:t>87.84</w:t>
      </w:r>
      <w:r>
        <w:rPr>
          <w:rStyle w:val="9"/>
          <w:rFonts w:hint="eastAsia" w:ascii="仿宋_GB2312" w:hAnsi="华文仿宋" w:eastAsia="仿宋_GB2312"/>
          <w:color w:val="000000"/>
          <w:kern w:val="2"/>
          <w:sz w:val="32"/>
          <w:szCs w:val="32"/>
        </w:rPr>
        <w:t>%，同比增加</w:t>
      </w:r>
      <w:r>
        <w:rPr>
          <w:rStyle w:val="9"/>
          <w:rFonts w:hint="eastAsia" w:ascii="仿宋_GB2312" w:hAnsi="华文仿宋" w:eastAsia="仿宋_GB2312"/>
          <w:color w:val="000000"/>
          <w:kern w:val="2"/>
          <w:sz w:val="32"/>
          <w:szCs w:val="32"/>
          <w:lang w:val="en-US" w:eastAsia="zh-CN"/>
        </w:rPr>
        <w:t>621.27</w:t>
      </w:r>
      <w:r>
        <w:rPr>
          <w:rStyle w:val="9"/>
          <w:rFonts w:hint="eastAsia" w:ascii="仿宋_GB2312" w:hAnsi="华文仿宋" w:eastAsia="仿宋_GB2312"/>
          <w:color w:val="000000"/>
          <w:kern w:val="2"/>
          <w:sz w:val="32"/>
          <w:szCs w:val="32"/>
        </w:rPr>
        <w:t>万元，同比增长</w:t>
      </w:r>
      <w:r>
        <w:rPr>
          <w:rStyle w:val="9"/>
          <w:rFonts w:hint="eastAsia" w:ascii="仿宋_GB2312" w:hAnsi="华文仿宋" w:eastAsia="仿宋_GB2312"/>
          <w:color w:val="000000"/>
          <w:kern w:val="2"/>
          <w:sz w:val="32"/>
          <w:szCs w:val="32"/>
          <w:lang w:val="en-US" w:eastAsia="zh-CN"/>
        </w:rPr>
        <w:t>16.77</w:t>
      </w:r>
      <w:r>
        <w:rPr>
          <w:rStyle w:val="9"/>
          <w:rFonts w:hint="eastAsia" w:ascii="仿宋_GB2312" w:hAnsi="华文仿宋" w:eastAsia="仿宋_GB2312"/>
          <w:color w:val="000000"/>
          <w:kern w:val="2"/>
          <w:sz w:val="32"/>
          <w:szCs w:val="32"/>
        </w:rPr>
        <w:t>%。</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Fonts w:hint="eastAsia" w:ascii="仿宋_GB2312" w:hAnsi="仿宋" w:eastAsia="仿宋_GB2312" w:cs="宋体"/>
          <w:color w:val="000000"/>
          <w:sz w:val="32"/>
          <w:szCs w:val="32"/>
        </w:rPr>
        <w:t>商品和服务支出</w:t>
      </w:r>
      <w:r>
        <w:rPr>
          <w:rStyle w:val="9"/>
          <w:rFonts w:hint="eastAsia" w:ascii="仿宋_GB2312" w:hAnsi="华文仿宋" w:eastAsia="仿宋_GB2312"/>
          <w:color w:val="000000"/>
          <w:kern w:val="2"/>
          <w:sz w:val="32"/>
          <w:szCs w:val="32"/>
          <w:lang w:val="en-US" w:eastAsia="zh-CN"/>
        </w:rPr>
        <w:t>244.58</w:t>
      </w:r>
      <w:r>
        <w:rPr>
          <w:rStyle w:val="9"/>
          <w:rFonts w:hint="eastAsia" w:ascii="仿宋_GB2312" w:hAnsi="华文仿宋" w:eastAsia="仿宋_GB2312"/>
          <w:color w:val="000000"/>
          <w:kern w:val="2"/>
          <w:sz w:val="32"/>
          <w:szCs w:val="32"/>
        </w:rPr>
        <w:t>万元，占基本支出预算</w:t>
      </w:r>
      <w:r>
        <w:rPr>
          <w:rStyle w:val="9"/>
          <w:rFonts w:hint="eastAsia" w:ascii="仿宋_GB2312" w:hAnsi="华文仿宋" w:eastAsia="仿宋_GB2312"/>
          <w:color w:val="000000"/>
          <w:kern w:val="2"/>
          <w:sz w:val="32"/>
          <w:szCs w:val="32"/>
          <w:lang w:val="en-US" w:eastAsia="zh-CN"/>
        </w:rPr>
        <w:t>5.0</w:t>
      </w:r>
      <w:r>
        <w:rPr>
          <w:rStyle w:val="9"/>
          <w:rFonts w:hint="eastAsia" w:ascii="仿宋_GB2312" w:hAnsi="华文仿宋" w:eastAsia="仿宋_GB2312"/>
          <w:color w:val="000000"/>
          <w:kern w:val="2"/>
          <w:sz w:val="32"/>
          <w:szCs w:val="32"/>
        </w:rPr>
        <w:t>%，同比增加</w:t>
      </w:r>
      <w:r>
        <w:rPr>
          <w:rStyle w:val="9"/>
          <w:rFonts w:hint="eastAsia" w:ascii="仿宋_GB2312" w:hAnsi="华文仿宋" w:eastAsia="仿宋_GB2312"/>
          <w:color w:val="000000"/>
          <w:kern w:val="2"/>
          <w:sz w:val="32"/>
          <w:szCs w:val="32"/>
          <w:lang w:val="en-US" w:eastAsia="zh-CN"/>
        </w:rPr>
        <w:t>44.46</w:t>
      </w:r>
      <w:r>
        <w:rPr>
          <w:rStyle w:val="9"/>
          <w:rFonts w:hint="eastAsia" w:ascii="仿宋_GB2312" w:hAnsi="华文仿宋" w:eastAsia="仿宋_GB2312"/>
          <w:color w:val="000000"/>
          <w:kern w:val="2"/>
          <w:sz w:val="32"/>
          <w:szCs w:val="32"/>
        </w:rPr>
        <w:t>万元，同比增长</w:t>
      </w:r>
      <w:r>
        <w:rPr>
          <w:rStyle w:val="9"/>
          <w:rFonts w:hint="eastAsia" w:ascii="仿宋_GB2312" w:hAnsi="华文仿宋" w:eastAsia="仿宋_GB2312"/>
          <w:color w:val="000000"/>
          <w:kern w:val="2"/>
          <w:sz w:val="32"/>
          <w:szCs w:val="32"/>
          <w:lang w:val="en-US" w:eastAsia="zh-CN"/>
        </w:rPr>
        <w:t>22.22</w:t>
      </w:r>
      <w:r>
        <w:rPr>
          <w:rStyle w:val="9"/>
          <w:rFonts w:hint="eastAsia" w:ascii="仿宋_GB2312" w:hAnsi="华文仿宋" w:eastAsia="仿宋_GB2312"/>
          <w:color w:val="000000"/>
          <w:kern w:val="2"/>
          <w:sz w:val="32"/>
          <w:szCs w:val="32"/>
        </w:rPr>
        <w:t>%。</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Fonts w:hint="eastAsia" w:ascii="仿宋_GB2312" w:hAnsi="仿宋" w:eastAsia="仿宋_GB2312" w:cs="宋体"/>
          <w:color w:val="000000"/>
          <w:sz w:val="32"/>
          <w:szCs w:val="32"/>
        </w:rPr>
        <w:t>对个人和家庭补助支出</w:t>
      </w:r>
      <w:r>
        <w:rPr>
          <w:rFonts w:hint="eastAsia" w:ascii="仿宋_GB2312" w:hAnsi="仿宋" w:eastAsia="仿宋_GB2312" w:cs="宋体"/>
          <w:color w:val="000000"/>
          <w:sz w:val="32"/>
          <w:szCs w:val="32"/>
          <w:lang w:val="en-US" w:eastAsia="zh-CN"/>
        </w:rPr>
        <w:t>354.28</w:t>
      </w:r>
      <w:r>
        <w:rPr>
          <w:rFonts w:hint="eastAsia" w:ascii="仿宋_GB2312" w:hAnsi="仿宋" w:eastAsia="仿宋_GB2312" w:cs="宋体"/>
          <w:color w:val="000000"/>
          <w:sz w:val="32"/>
          <w:szCs w:val="32"/>
        </w:rPr>
        <w:t>万元，</w:t>
      </w:r>
      <w:r>
        <w:rPr>
          <w:rStyle w:val="9"/>
          <w:rFonts w:hint="eastAsia" w:ascii="仿宋_GB2312" w:hAnsi="华文仿宋" w:eastAsia="仿宋_GB2312"/>
          <w:color w:val="000000"/>
          <w:kern w:val="2"/>
          <w:sz w:val="32"/>
          <w:szCs w:val="32"/>
        </w:rPr>
        <w:t>占基本支出预算</w:t>
      </w:r>
      <w:r>
        <w:rPr>
          <w:rStyle w:val="9"/>
          <w:rFonts w:hint="eastAsia" w:ascii="仿宋_GB2312" w:hAnsi="华文仿宋" w:eastAsia="仿宋_GB2312"/>
          <w:color w:val="000000"/>
          <w:kern w:val="2"/>
          <w:sz w:val="32"/>
          <w:szCs w:val="32"/>
          <w:lang w:val="en-US" w:eastAsia="zh-CN"/>
        </w:rPr>
        <w:t>7.2</w:t>
      </w:r>
      <w:r>
        <w:rPr>
          <w:rStyle w:val="9"/>
          <w:rFonts w:hint="eastAsia" w:ascii="仿宋_GB2312" w:hAnsi="华文仿宋" w:eastAsia="仿宋_GB2312"/>
          <w:color w:val="000000"/>
          <w:kern w:val="2"/>
          <w:sz w:val="32"/>
          <w:szCs w:val="32"/>
        </w:rPr>
        <w:t>%，同比增加</w:t>
      </w:r>
      <w:r>
        <w:rPr>
          <w:rStyle w:val="9"/>
          <w:rFonts w:hint="eastAsia" w:ascii="仿宋_GB2312" w:hAnsi="华文仿宋" w:eastAsia="仿宋_GB2312"/>
          <w:color w:val="000000"/>
          <w:kern w:val="2"/>
          <w:sz w:val="32"/>
          <w:szCs w:val="32"/>
          <w:lang w:val="en-US" w:eastAsia="zh-CN"/>
        </w:rPr>
        <w:t>179.14</w:t>
      </w:r>
      <w:r>
        <w:rPr>
          <w:rStyle w:val="9"/>
          <w:rFonts w:hint="eastAsia" w:ascii="仿宋_GB2312" w:hAnsi="华文仿宋" w:eastAsia="仿宋_GB2312"/>
          <w:color w:val="000000"/>
          <w:kern w:val="2"/>
          <w:sz w:val="32"/>
          <w:szCs w:val="32"/>
        </w:rPr>
        <w:t>万元，同比增长</w:t>
      </w:r>
      <w:r>
        <w:rPr>
          <w:rStyle w:val="9"/>
          <w:rFonts w:hint="eastAsia" w:ascii="仿宋_GB2312" w:hAnsi="华文仿宋" w:eastAsia="仿宋_GB2312"/>
          <w:color w:val="000000"/>
          <w:kern w:val="2"/>
          <w:sz w:val="32"/>
          <w:szCs w:val="32"/>
          <w:lang w:val="en-US" w:eastAsia="zh-CN"/>
        </w:rPr>
        <w:t>102.28</w:t>
      </w:r>
      <w:r>
        <w:rPr>
          <w:rStyle w:val="9"/>
          <w:rFonts w:hint="eastAsia" w:ascii="仿宋_GB2312" w:hAnsi="华文仿宋" w:eastAsia="仿宋_GB2312"/>
          <w:color w:val="000000"/>
          <w:kern w:val="2"/>
          <w:sz w:val="32"/>
          <w:szCs w:val="32"/>
        </w:rPr>
        <w:t>%。</w:t>
      </w:r>
    </w:p>
    <w:p>
      <w:pPr>
        <w:pStyle w:val="16"/>
        <w:spacing w:before="0" w:after="0" w:line="360" w:lineRule="auto"/>
        <w:ind w:firstLine="640" w:firstLineChars="200"/>
        <w:jc w:val="both"/>
        <w:textAlignment w:val="auto"/>
        <w:rPr>
          <w:rStyle w:val="9"/>
          <w:rFonts w:ascii="仿宋_GB2312" w:hAnsi="华文仿宋" w:eastAsia="仿宋_GB2312"/>
          <w:kern w:val="2"/>
          <w:sz w:val="32"/>
          <w:szCs w:val="32"/>
        </w:rPr>
      </w:pPr>
      <w:r>
        <w:rPr>
          <w:rStyle w:val="9"/>
          <w:rFonts w:ascii="仿宋_GB2312" w:hAnsi="华文仿宋" w:eastAsia="仿宋_GB2312"/>
          <w:kern w:val="2"/>
          <w:sz w:val="32"/>
          <w:szCs w:val="32"/>
        </w:rPr>
        <w:t>2.项目支出</w:t>
      </w:r>
      <w:r>
        <w:rPr>
          <w:rStyle w:val="9"/>
          <w:rFonts w:hint="eastAsia" w:ascii="仿宋_GB2312" w:hAnsi="华文仿宋" w:eastAsia="仿宋_GB2312"/>
          <w:kern w:val="2"/>
          <w:sz w:val="32"/>
          <w:szCs w:val="32"/>
          <w:lang w:val="en-US" w:eastAsia="zh-CN"/>
        </w:rPr>
        <w:t>2314.11</w:t>
      </w:r>
      <w:r>
        <w:rPr>
          <w:rStyle w:val="9"/>
          <w:rFonts w:ascii="仿宋_GB2312" w:hAnsi="华文仿宋" w:eastAsia="仿宋_GB2312"/>
          <w:kern w:val="2"/>
          <w:sz w:val="32"/>
          <w:szCs w:val="32"/>
        </w:rPr>
        <w:t>万元；占支出总预算</w:t>
      </w:r>
      <w:r>
        <w:rPr>
          <w:rStyle w:val="9"/>
          <w:rFonts w:hint="eastAsia" w:ascii="仿宋_GB2312" w:hAnsi="华文仿宋" w:eastAsia="仿宋_GB2312"/>
          <w:kern w:val="2"/>
          <w:sz w:val="32"/>
          <w:szCs w:val="32"/>
          <w:lang w:val="en-US" w:eastAsia="zh-CN"/>
        </w:rPr>
        <w:t>31.97</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35.13</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1.54</w:t>
      </w:r>
      <w:r>
        <w:rPr>
          <w:rStyle w:val="9"/>
          <w:rFonts w:ascii="仿宋_GB2312" w:hAnsi="华文仿宋" w:eastAsia="仿宋_GB2312"/>
          <w:kern w:val="2"/>
          <w:sz w:val="32"/>
          <w:szCs w:val="32"/>
        </w:rPr>
        <w:t>%。主要用于</w:t>
      </w:r>
      <w:r>
        <w:rPr>
          <w:rStyle w:val="9"/>
          <w:rFonts w:hint="eastAsia" w:ascii="仿宋_GB2312" w:hAnsi="华文仿宋" w:eastAsia="仿宋_GB2312"/>
          <w:kern w:val="2"/>
          <w:sz w:val="32"/>
          <w:szCs w:val="32"/>
        </w:rPr>
        <w:t>：</w:t>
      </w:r>
    </w:p>
    <w:p>
      <w:pPr>
        <w:pStyle w:val="16"/>
        <w:spacing w:before="0" w:after="0"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工资福利支出21.6万元，占项目支出预算0.9</w:t>
      </w:r>
      <w:r>
        <w:rPr>
          <w:rStyle w:val="9"/>
          <w:rFonts w:hint="eastAsia" w:ascii="仿宋_GB2312" w:hAnsi="华文仿宋" w:eastAsia="仿宋_GB2312"/>
          <w:color w:val="000000"/>
          <w:kern w:val="2"/>
          <w:sz w:val="32"/>
          <w:szCs w:val="32"/>
          <w:lang w:val="en-US" w:eastAsia="zh-CN"/>
        </w:rPr>
        <w:t>3</w:t>
      </w:r>
      <w:r>
        <w:rPr>
          <w:rStyle w:val="9"/>
          <w:rFonts w:hint="eastAsia" w:ascii="仿宋_GB2312" w:hAnsi="华文仿宋" w:eastAsia="仿宋_GB2312"/>
          <w:color w:val="000000"/>
          <w:kern w:val="2"/>
          <w:sz w:val="32"/>
          <w:szCs w:val="32"/>
        </w:rPr>
        <w:t>%，同比</w:t>
      </w:r>
      <w:r>
        <w:rPr>
          <w:rStyle w:val="9"/>
          <w:rFonts w:hint="eastAsia" w:ascii="仿宋_GB2312" w:hAnsi="华文仿宋" w:eastAsia="仿宋_GB2312"/>
          <w:color w:val="000000"/>
          <w:kern w:val="2"/>
          <w:sz w:val="32"/>
          <w:szCs w:val="32"/>
          <w:lang w:eastAsia="zh-CN"/>
        </w:rPr>
        <w:t>减少</w:t>
      </w:r>
      <w:r>
        <w:rPr>
          <w:rStyle w:val="9"/>
          <w:rFonts w:hint="eastAsia" w:ascii="仿宋_GB2312" w:hAnsi="华文仿宋" w:eastAsia="仿宋_GB2312"/>
          <w:color w:val="000000"/>
          <w:kern w:val="2"/>
          <w:sz w:val="32"/>
          <w:szCs w:val="32"/>
          <w:lang w:val="en-US" w:eastAsia="zh-CN"/>
        </w:rPr>
        <w:t>4.46</w:t>
      </w:r>
      <w:r>
        <w:rPr>
          <w:rStyle w:val="9"/>
          <w:rFonts w:hint="eastAsia" w:ascii="仿宋_GB2312" w:hAnsi="华文仿宋" w:eastAsia="仿宋_GB2312"/>
          <w:color w:val="000000"/>
          <w:kern w:val="2"/>
          <w:sz w:val="32"/>
          <w:szCs w:val="32"/>
        </w:rPr>
        <w:t>万元，同比</w:t>
      </w:r>
      <w:r>
        <w:rPr>
          <w:rStyle w:val="9"/>
          <w:rFonts w:hint="eastAsia" w:ascii="仿宋_GB2312" w:hAnsi="华文仿宋" w:eastAsia="仿宋_GB2312"/>
          <w:color w:val="000000"/>
          <w:kern w:val="2"/>
          <w:sz w:val="32"/>
          <w:szCs w:val="32"/>
          <w:lang w:eastAsia="zh-CN"/>
        </w:rPr>
        <w:t>下降</w:t>
      </w:r>
      <w:r>
        <w:rPr>
          <w:rStyle w:val="9"/>
          <w:rFonts w:hint="eastAsia" w:ascii="仿宋_GB2312" w:hAnsi="华文仿宋" w:eastAsia="仿宋_GB2312"/>
          <w:color w:val="000000"/>
          <w:kern w:val="2"/>
          <w:sz w:val="32"/>
          <w:szCs w:val="32"/>
          <w:lang w:val="en-US" w:eastAsia="zh-CN"/>
        </w:rPr>
        <w:t>17.11</w:t>
      </w:r>
      <w:r>
        <w:rPr>
          <w:rStyle w:val="9"/>
          <w:rFonts w:hint="eastAsia" w:ascii="仿宋_GB2312" w:hAnsi="华文仿宋" w:eastAsia="仿宋_GB2312"/>
          <w:color w:val="000000"/>
          <w:kern w:val="2"/>
          <w:sz w:val="32"/>
          <w:szCs w:val="32"/>
        </w:rPr>
        <w:t>%。</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Fonts w:hint="eastAsia" w:ascii="仿宋_GB2312" w:hAnsi="仿宋" w:eastAsia="仿宋_GB2312" w:cs="宋体"/>
          <w:color w:val="000000"/>
          <w:sz w:val="32"/>
          <w:szCs w:val="32"/>
        </w:rPr>
        <w:t>商品和服务支出</w:t>
      </w:r>
      <w:r>
        <w:rPr>
          <w:rStyle w:val="9"/>
          <w:rFonts w:hint="eastAsia" w:ascii="仿宋_GB2312" w:hAnsi="华文仿宋" w:eastAsia="仿宋_GB2312"/>
          <w:color w:val="000000"/>
          <w:kern w:val="2"/>
          <w:sz w:val="32"/>
          <w:szCs w:val="32"/>
          <w:lang w:val="en-US" w:eastAsia="zh-CN"/>
        </w:rPr>
        <w:t>486.81</w:t>
      </w:r>
      <w:r>
        <w:rPr>
          <w:rStyle w:val="9"/>
          <w:rFonts w:hint="eastAsia" w:ascii="仿宋_GB2312" w:hAnsi="华文仿宋" w:eastAsia="仿宋_GB2312"/>
          <w:color w:val="000000"/>
          <w:kern w:val="2"/>
          <w:sz w:val="32"/>
          <w:szCs w:val="32"/>
        </w:rPr>
        <w:t>万元，占项目支出预算</w:t>
      </w:r>
      <w:r>
        <w:rPr>
          <w:rStyle w:val="9"/>
          <w:rFonts w:hint="eastAsia" w:ascii="仿宋_GB2312" w:hAnsi="华文仿宋" w:eastAsia="仿宋_GB2312"/>
          <w:color w:val="000000"/>
          <w:kern w:val="2"/>
          <w:sz w:val="32"/>
          <w:szCs w:val="32"/>
          <w:lang w:val="en-US" w:eastAsia="zh-CN"/>
        </w:rPr>
        <w:t>21.04</w:t>
      </w:r>
      <w:r>
        <w:rPr>
          <w:rStyle w:val="9"/>
          <w:rFonts w:hint="eastAsia" w:ascii="仿宋_GB2312" w:hAnsi="华文仿宋" w:eastAsia="仿宋_GB2312"/>
          <w:color w:val="000000"/>
          <w:kern w:val="2"/>
          <w:sz w:val="32"/>
          <w:szCs w:val="32"/>
        </w:rPr>
        <w:t>%，同比增加</w:t>
      </w:r>
      <w:r>
        <w:rPr>
          <w:rStyle w:val="9"/>
          <w:rFonts w:hint="eastAsia" w:ascii="仿宋_GB2312" w:hAnsi="华文仿宋" w:eastAsia="仿宋_GB2312"/>
          <w:color w:val="000000"/>
          <w:kern w:val="2"/>
          <w:sz w:val="32"/>
          <w:szCs w:val="32"/>
          <w:lang w:val="en-US" w:eastAsia="zh-CN"/>
        </w:rPr>
        <w:t>210.2</w:t>
      </w:r>
      <w:r>
        <w:rPr>
          <w:rStyle w:val="9"/>
          <w:rFonts w:hint="eastAsia" w:ascii="仿宋_GB2312" w:hAnsi="华文仿宋" w:eastAsia="仿宋_GB2312"/>
          <w:color w:val="000000"/>
          <w:kern w:val="2"/>
          <w:sz w:val="32"/>
          <w:szCs w:val="32"/>
        </w:rPr>
        <w:t>万元，同比增长</w:t>
      </w:r>
      <w:r>
        <w:rPr>
          <w:rStyle w:val="9"/>
          <w:rFonts w:hint="eastAsia" w:ascii="仿宋_GB2312" w:hAnsi="华文仿宋" w:eastAsia="仿宋_GB2312"/>
          <w:color w:val="000000"/>
          <w:kern w:val="2"/>
          <w:sz w:val="32"/>
          <w:szCs w:val="32"/>
          <w:lang w:val="en-US" w:eastAsia="zh-CN"/>
        </w:rPr>
        <w:t>75.99</w:t>
      </w:r>
      <w:r>
        <w:rPr>
          <w:rStyle w:val="9"/>
          <w:rFonts w:hint="eastAsia" w:ascii="仿宋_GB2312" w:hAnsi="华文仿宋" w:eastAsia="仿宋_GB2312"/>
          <w:color w:val="000000"/>
          <w:kern w:val="2"/>
          <w:sz w:val="32"/>
          <w:szCs w:val="32"/>
        </w:rPr>
        <w:t>%。</w:t>
      </w:r>
    </w:p>
    <w:p>
      <w:pPr>
        <w:pStyle w:val="16"/>
        <w:spacing w:line="360" w:lineRule="auto"/>
        <w:ind w:firstLine="640" w:firstLineChars="200"/>
        <w:jc w:val="both"/>
        <w:textAlignment w:val="auto"/>
        <w:rPr>
          <w:rStyle w:val="9"/>
          <w:rFonts w:hint="eastAsia" w:ascii="仿宋_GB2312" w:hAnsi="华文仿宋" w:eastAsia="仿宋_GB2312"/>
          <w:color w:val="000000"/>
          <w:kern w:val="2"/>
          <w:sz w:val="32"/>
          <w:szCs w:val="32"/>
        </w:rPr>
      </w:pPr>
      <w:r>
        <w:rPr>
          <w:rFonts w:hint="eastAsia" w:ascii="仿宋_GB2312" w:hAnsi="仿宋" w:eastAsia="仿宋_GB2312" w:cs="宋体"/>
          <w:color w:val="000000"/>
          <w:sz w:val="32"/>
          <w:szCs w:val="32"/>
        </w:rPr>
        <w:t>对个人和家庭补助支出</w:t>
      </w:r>
      <w:r>
        <w:rPr>
          <w:rFonts w:hint="eastAsia" w:ascii="仿宋_GB2312" w:hAnsi="仿宋" w:eastAsia="仿宋_GB2312" w:cs="宋体"/>
          <w:color w:val="000000"/>
          <w:sz w:val="32"/>
          <w:szCs w:val="32"/>
          <w:lang w:val="en-US" w:eastAsia="zh-CN"/>
        </w:rPr>
        <w:t>1760.7</w:t>
      </w:r>
      <w:r>
        <w:rPr>
          <w:rFonts w:hint="eastAsia" w:ascii="仿宋_GB2312" w:hAnsi="仿宋" w:eastAsia="仿宋_GB2312" w:cs="宋体"/>
          <w:color w:val="000000"/>
          <w:sz w:val="32"/>
          <w:szCs w:val="32"/>
        </w:rPr>
        <w:t>万元，</w:t>
      </w:r>
      <w:r>
        <w:rPr>
          <w:rStyle w:val="9"/>
          <w:rFonts w:hint="eastAsia" w:ascii="仿宋_GB2312" w:hAnsi="华文仿宋" w:eastAsia="仿宋_GB2312"/>
          <w:color w:val="000000"/>
          <w:kern w:val="2"/>
          <w:sz w:val="32"/>
          <w:szCs w:val="32"/>
        </w:rPr>
        <w:t>占项目支出预算</w:t>
      </w:r>
      <w:r>
        <w:rPr>
          <w:rStyle w:val="9"/>
          <w:rFonts w:hint="eastAsia" w:ascii="仿宋_GB2312" w:hAnsi="华文仿宋" w:eastAsia="仿宋_GB2312"/>
          <w:color w:val="000000"/>
          <w:kern w:val="2"/>
          <w:sz w:val="32"/>
          <w:szCs w:val="32"/>
          <w:lang w:val="en-US" w:eastAsia="zh-CN"/>
        </w:rPr>
        <w:t>76.09</w:t>
      </w:r>
      <w:r>
        <w:rPr>
          <w:rStyle w:val="9"/>
          <w:rFonts w:hint="eastAsia" w:ascii="仿宋_GB2312" w:hAnsi="华文仿宋" w:eastAsia="仿宋_GB2312"/>
          <w:color w:val="000000"/>
          <w:kern w:val="2"/>
          <w:sz w:val="32"/>
          <w:szCs w:val="32"/>
        </w:rPr>
        <w:t>%，同比减少</w:t>
      </w:r>
      <w:r>
        <w:rPr>
          <w:rStyle w:val="9"/>
          <w:rFonts w:hint="eastAsia" w:ascii="仿宋_GB2312" w:hAnsi="华文仿宋" w:eastAsia="仿宋_GB2312"/>
          <w:color w:val="000000"/>
          <w:kern w:val="2"/>
          <w:sz w:val="32"/>
          <w:szCs w:val="32"/>
          <w:lang w:val="en-US" w:eastAsia="zh-CN"/>
        </w:rPr>
        <w:t>145.61</w:t>
      </w:r>
      <w:r>
        <w:rPr>
          <w:rStyle w:val="9"/>
          <w:rFonts w:hint="eastAsia" w:ascii="仿宋_GB2312" w:hAnsi="华文仿宋" w:eastAsia="仿宋_GB2312"/>
          <w:color w:val="000000"/>
          <w:kern w:val="2"/>
          <w:sz w:val="32"/>
          <w:szCs w:val="32"/>
        </w:rPr>
        <w:t>万元，同比下降</w:t>
      </w:r>
      <w:r>
        <w:rPr>
          <w:rStyle w:val="9"/>
          <w:rFonts w:hint="eastAsia" w:ascii="仿宋_GB2312" w:hAnsi="华文仿宋" w:eastAsia="仿宋_GB2312"/>
          <w:color w:val="000000"/>
          <w:kern w:val="2"/>
          <w:sz w:val="32"/>
          <w:szCs w:val="32"/>
          <w:lang w:val="en-US" w:eastAsia="zh-CN"/>
        </w:rPr>
        <w:t>7.64</w:t>
      </w:r>
      <w:r>
        <w:rPr>
          <w:rStyle w:val="9"/>
          <w:rFonts w:hint="eastAsia" w:ascii="仿宋_GB2312" w:hAnsi="华文仿宋" w:eastAsia="仿宋_GB2312"/>
          <w:color w:val="000000"/>
          <w:kern w:val="2"/>
          <w:sz w:val="32"/>
          <w:szCs w:val="32"/>
        </w:rPr>
        <w:t>%。</w:t>
      </w:r>
    </w:p>
    <w:p>
      <w:pPr>
        <w:pStyle w:val="16"/>
        <w:spacing w:line="360" w:lineRule="auto"/>
        <w:ind w:firstLine="640" w:firstLineChars="200"/>
        <w:jc w:val="both"/>
        <w:textAlignment w:val="auto"/>
        <w:rPr>
          <w:rStyle w:val="9"/>
          <w:rFonts w:hint="default" w:ascii="仿宋_GB2312" w:hAnsi="华文仿宋" w:eastAsia="仿宋_GB2312"/>
          <w:color w:val="000000"/>
          <w:kern w:val="2"/>
          <w:sz w:val="32"/>
          <w:szCs w:val="32"/>
          <w:lang w:val="en-US" w:eastAsia="zh-CN"/>
        </w:rPr>
      </w:pPr>
      <w:r>
        <w:rPr>
          <w:rStyle w:val="9"/>
          <w:rFonts w:hint="eastAsia" w:ascii="仿宋_GB2312" w:hAnsi="华文仿宋" w:eastAsia="仿宋_GB2312"/>
          <w:color w:val="000000"/>
          <w:kern w:val="2"/>
          <w:sz w:val="32"/>
          <w:szCs w:val="32"/>
          <w:lang w:eastAsia="zh-CN"/>
        </w:rPr>
        <w:t>其他支出</w:t>
      </w:r>
      <w:r>
        <w:rPr>
          <w:rStyle w:val="9"/>
          <w:rFonts w:hint="eastAsia" w:ascii="仿宋_GB2312" w:hAnsi="华文仿宋" w:eastAsia="仿宋_GB2312"/>
          <w:color w:val="000000"/>
          <w:kern w:val="2"/>
          <w:sz w:val="32"/>
          <w:szCs w:val="32"/>
          <w:lang w:val="en-US" w:eastAsia="zh-CN"/>
        </w:rPr>
        <w:t>45万，</w:t>
      </w:r>
      <w:r>
        <w:rPr>
          <w:rStyle w:val="9"/>
          <w:rFonts w:hint="eastAsia" w:ascii="仿宋_GB2312" w:hAnsi="华文仿宋" w:eastAsia="仿宋_GB2312"/>
          <w:color w:val="000000"/>
          <w:kern w:val="2"/>
          <w:sz w:val="32"/>
          <w:szCs w:val="32"/>
        </w:rPr>
        <w:t>占项目支出预算</w:t>
      </w:r>
      <w:r>
        <w:rPr>
          <w:rStyle w:val="9"/>
          <w:rFonts w:hint="eastAsia" w:ascii="仿宋_GB2312" w:hAnsi="华文仿宋" w:eastAsia="仿宋_GB2312"/>
          <w:color w:val="000000"/>
          <w:kern w:val="2"/>
          <w:sz w:val="32"/>
          <w:szCs w:val="32"/>
          <w:lang w:val="en-US" w:eastAsia="zh-CN"/>
        </w:rPr>
        <w:t>1.94</w:t>
      </w:r>
      <w:r>
        <w:rPr>
          <w:rStyle w:val="9"/>
          <w:rFonts w:hint="eastAsia" w:ascii="仿宋_GB2312" w:hAnsi="华文仿宋" w:eastAsia="仿宋_GB2312"/>
          <w:color w:val="000000"/>
          <w:kern w:val="2"/>
          <w:sz w:val="32"/>
          <w:szCs w:val="32"/>
        </w:rPr>
        <w:t>%，同比减少</w:t>
      </w:r>
      <w:r>
        <w:rPr>
          <w:rStyle w:val="9"/>
          <w:rFonts w:hint="eastAsia" w:ascii="仿宋_GB2312" w:hAnsi="华文仿宋" w:eastAsia="仿宋_GB2312"/>
          <w:color w:val="000000"/>
          <w:kern w:val="2"/>
          <w:sz w:val="32"/>
          <w:szCs w:val="32"/>
          <w:lang w:val="en-US" w:eastAsia="zh-CN"/>
        </w:rPr>
        <w:t>5</w:t>
      </w:r>
      <w:r>
        <w:rPr>
          <w:rStyle w:val="9"/>
          <w:rFonts w:hint="eastAsia" w:ascii="仿宋_GB2312" w:hAnsi="华文仿宋" w:eastAsia="仿宋_GB2312"/>
          <w:color w:val="000000"/>
          <w:kern w:val="2"/>
          <w:sz w:val="32"/>
          <w:szCs w:val="32"/>
        </w:rPr>
        <w:t>万元，同比下降</w:t>
      </w:r>
      <w:r>
        <w:rPr>
          <w:rStyle w:val="9"/>
          <w:rFonts w:hint="eastAsia" w:ascii="仿宋_GB2312" w:hAnsi="华文仿宋" w:eastAsia="仿宋_GB2312"/>
          <w:color w:val="000000"/>
          <w:kern w:val="2"/>
          <w:sz w:val="32"/>
          <w:szCs w:val="32"/>
          <w:lang w:val="en-US" w:eastAsia="zh-CN"/>
        </w:rPr>
        <w:t>10</w:t>
      </w:r>
      <w:r>
        <w:rPr>
          <w:rStyle w:val="9"/>
          <w:rFonts w:hint="eastAsia" w:ascii="仿宋_GB2312" w:hAnsi="华文仿宋" w:eastAsia="仿宋_GB2312"/>
          <w:color w:val="000000"/>
          <w:kern w:val="2"/>
          <w:sz w:val="32"/>
          <w:szCs w:val="32"/>
        </w:rPr>
        <w:t>%。</w:t>
      </w:r>
    </w:p>
    <w:p>
      <w:pPr>
        <w:tabs>
          <w:tab w:val="center" w:pos="4475"/>
        </w:tabs>
        <w:spacing w:line="360" w:lineRule="auto"/>
        <w:ind w:firstLine="643" w:firstLineChars="200"/>
        <w:textAlignment w:val="auto"/>
        <w:rPr>
          <w:rStyle w:val="9"/>
          <w:rFonts w:ascii="黑体" w:hAnsi="黑体" w:eastAsia="黑体" w:cs="黑体"/>
          <w:b/>
          <w:bCs/>
          <w:color w:val="000000"/>
          <w:kern w:val="0"/>
          <w:sz w:val="32"/>
          <w:szCs w:val="32"/>
        </w:rPr>
      </w:pPr>
      <w:r>
        <w:rPr>
          <w:rStyle w:val="9"/>
          <w:rFonts w:hint="eastAsia" w:ascii="黑体" w:hAnsi="黑体" w:eastAsia="黑体" w:cs="黑体"/>
          <w:b/>
          <w:bCs/>
          <w:color w:val="000000"/>
          <w:kern w:val="0"/>
          <w:sz w:val="32"/>
          <w:szCs w:val="32"/>
        </w:rPr>
        <w:t>二</w:t>
      </w:r>
      <w:r>
        <w:rPr>
          <w:rStyle w:val="9"/>
          <w:rFonts w:ascii="黑体" w:hAnsi="黑体" w:eastAsia="黑体" w:cs="黑体"/>
          <w:b/>
          <w:bCs/>
          <w:color w:val="000000"/>
          <w:kern w:val="0"/>
          <w:sz w:val="32"/>
          <w:szCs w:val="32"/>
        </w:rPr>
        <w:t>、</w:t>
      </w:r>
      <w:r>
        <w:rPr>
          <w:rStyle w:val="9"/>
          <w:rFonts w:hint="eastAsia" w:ascii="黑体" w:hAnsi="黑体" w:eastAsia="黑体" w:cs="黑体"/>
          <w:b/>
          <w:bCs/>
          <w:color w:val="000000"/>
          <w:kern w:val="0"/>
          <w:sz w:val="32"/>
          <w:szCs w:val="32"/>
        </w:rPr>
        <w:t>2020年</w:t>
      </w:r>
      <w:r>
        <w:rPr>
          <w:rStyle w:val="9"/>
          <w:rFonts w:ascii="黑体" w:hAnsi="黑体" w:eastAsia="黑体" w:cs="黑体"/>
          <w:b/>
          <w:bCs/>
          <w:color w:val="000000"/>
          <w:kern w:val="0"/>
          <w:sz w:val="32"/>
          <w:szCs w:val="32"/>
        </w:rPr>
        <w:t>财政拨款收支预算说明</w:t>
      </w:r>
    </w:p>
    <w:p>
      <w:pPr>
        <w:pStyle w:val="16"/>
        <w:keepNext w:val="0"/>
        <w:keepLines w:val="0"/>
        <w:pageBreakBefore w:val="0"/>
        <w:widowControl/>
        <w:kinsoku/>
        <w:wordWrap/>
        <w:overflowPunct/>
        <w:topLinePunct w:val="0"/>
        <w:autoSpaceDE/>
        <w:autoSpaceDN/>
        <w:bidi w:val="0"/>
        <w:adjustRightInd/>
        <w:snapToGrid/>
        <w:spacing w:before="0" w:after="0" w:line="360" w:lineRule="auto"/>
        <w:ind w:firstLine="643" w:firstLineChars="200"/>
        <w:jc w:val="both"/>
        <w:textAlignment w:val="auto"/>
        <w:rPr>
          <w:rStyle w:val="9"/>
          <w:rFonts w:ascii="仿宋_GB2312" w:hAnsi="华文仿宋" w:eastAsia="仿宋_GB2312"/>
          <w:b/>
          <w:bCs/>
          <w:color w:val="000000"/>
          <w:kern w:val="2"/>
          <w:sz w:val="32"/>
          <w:szCs w:val="32"/>
        </w:rPr>
      </w:pPr>
      <w:r>
        <w:rPr>
          <w:rStyle w:val="9"/>
          <w:rFonts w:hint="eastAsia" w:ascii="仿宋_GB2312" w:hAnsi="华文仿宋" w:eastAsia="仿宋_GB2312"/>
          <w:b/>
          <w:bCs/>
          <w:color w:val="000000"/>
          <w:kern w:val="2"/>
          <w:sz w:val="32"/>
          <w:szCs w:val="32"/>
        </w:rPr>
        <w:t>（一）</w:t>
      </w:r>
      <w:r>
        <w:rPr>
          <w:rStyle w:val="9"/>
          <w:rFonts w:ascii="仿宋_GB2312" w:hAnsi="华文仿宋" w:eastAsia="仿宋_GB2312"/>
          <w:b/>
          <w:bCs/>
          <w:color w:val="000000"/>
          <w:kern w:val="2"/>
          <w:sz w:val="32"/>
          <w:szCs w:val="32"/>
        </w:rPr>
        <w:t>2020年部门财政拨款收支预算</w:t>
      </w:r>
      <w:r>
        <w:rPr>
          <w:rStyle w:val="9"/>
          <w:rFonts w:hint="eastAsia" w:ascii="仿宋_GB2312" w:hAnsi="华文仿宋" w:eastAsia="仿宋_GB2312"/>
          <w:b/>
          <w:bCs/>
          <w:color w:val="000000"/>
          <w:kern w:val="2"/>
          <w:sz w:val="32"/>
          <w:szCs w:val="32"/>
        </w:rPr>
        <w:t>说明</w:t>
      </w:r>
    </w:p>
    <w:p>
      <w:pPr>
        <w:pStyle w:val="16"/>
        <w:keepNext w:val="0"/>
        <w:keepLines w:val="0"/>
        <w:pageBreakBefore w:val="0"/>
        <w:widowControl/>
        <w:kinsoku/>
        <w:wordWrap/>
        <w:overflowPunct/>
        <w:topLinePunct w:val="0"/>
        <w:autoSpaceDE/>
        <w:autoSpaceDN/>
        <w:bidi w:val="0"/>
        <w:adjustRightInd/>
        <w:snapToGrid/>
        <w:spacing w:line="360" w:lineRule="auto"/>
        <w:ind w:firstLine="800" w:firstLineChars="250"/>
        <w:jc w:val="both"/>
        <w:textAlignment w:val="auto"/>
        <w:rPr>
          <w:rStyle w:val="9"/>
          <w:rFonts w:hint="eastAsia" w:ascii="仿宋_GB2312" w:hAnsi="华文仿宋" w:eastAsia="仿宋_GB2312"/>
          <w:color w:val="000000"/>
          <w:kern w:val="2"/>
          <w:sz w:val="32"/>
          <w:szCs w:val="32"/>
          <w:lang w:val="en-US" w:eastAsia="zh-CN"/>
        </w:rPr>
      </w:pPr>
      <w:r>
        <w:rPr>
          <w:rStyle w:val="9"/>
          <w:rFonts w:ascii="仿宋_GB2312" w:hAnsi="华文仿宋" w:eastAsia="仿宋_GB2312"/>
          <w:color w:val="000000"/>
          <w:kern w:val="2"/>
          <w:sz w:val="32"/>
          <w:szCs w:val="32"/>
        </w:rPr>
        <w:t>2020年部门财政拨款收支预算</w:t>
      </w:r>
      <w:r>
        <w:rPr>
          <w:rStyle w:val="9"/>
          <w:rFonts w:hint="eastAsia" w:ascii="仿宋_GB2312" w:hAnsi="华文仿宋" w:eastAsia="仿宋_GB2312"/>
          <w:color w:val="000000"/>
          <w:kern w:val="2"/>
          <w:sz w:val="32"/>
          <w:szCs w:val="32"/>
          <w:lang w:val="en-US" w:eastAsia="zh-CN"/>
        </w:rPr>
        <w:t>7238.92</w:t>
      </w:r>
      <w:r>
        <w:rPr>
          <w:rStyle w:val="9"/>
          <w:rFonts w:ascii="仿宋_GB2312" w:hAnsi="华文仿宋" w:eastAsia="仿宋_GB2312"/>
          <w:color w:val="000000"/>
          <w:kern w:val="2"/>
          <w:sz w:val="32"/>
          <w:szCs w:val="32"/>
        </w:rPr>
        <w:t>万元，同比增加</w:t>
      </w:r>
      <w:r>
        <w:rPr>
          <w:rStyle w:val="9"/>
          <w:rFonts w:hint="eastAsia" w:ascii="仿宋_GB2312" w:hAnsi="华文仿宋" w:eastAsia="仿宋_GB2312"/>
          <w:color w:val="000000"/>
          <w:kern w:val="2"/>
          <w:sz w:val="32"/>
          <w:szCs w:val="32"/>
          <w:lang w:val="en-US" w:eastAsia="zh-CN"/>
        </w:rPr>
        <w:t>880</w:t>
      </w:r>
      <w:r>
        <w:rPr>
          <w:rStyle w:val="9"/>
          <w:rFonts w:ascii="仿宋_GB2312" w:hAnsi="华文仿宋" w:eastAsia="仿宋_GB2312"/>
          <w:color w:val="000000"/>
          <w:kern w:val="2"/>
          <w:sz w:val="32"/>
          <w:szCs w:val="32"/>
        </w:rPr>
        <w:t>万元，同比增长</w:t>
      </w:r>
      <w:r>
        <w:rPr>
          <w:rStyle w:val="9"/>
          <w:rFonts w:hint="eastAsia" w:ascii="仿宋_GB2312" w:hAnsi="华文仿宋" w:eastAsia="仿宋_GB2312"/>
          <w:color w:val="000000"/>
          <w:kern w:val="2"/>
          <w:sz w:val="32"/>
          <w:szCs w:val="32"/>
          <w:lang w:val="en-US" w:eastAsia="zh-CN"/>
        </w:rPr>
        <w:t>13.84</w:t>
      </w:r>
      <w:r>
        <w:rPr>
          <w:rStyle w:val="9"/>
          <w:rFonts w:ascii="仿宋_GB2312" w:hAnsi="华文仿宋" w:eastAsia="仿宋_GB2312"/>
          <w:color w:val="000000"/>
          <w:kern w:val="2"/>
          <w:sz w:val="32"/>
          <w:szCs w:val="32"/>
        </w:rPr>
        <w:t>%，增加的主要原因：</w:t>
      </w:r>
      <w:r>
        <w:rPr>
          <w:rStyle w:val="9"/>
          <w:rFonts w:hint="eastAsia" w:ascii="仿宋_GB2312" w:hAnsi="华文仿宋" w:eastAsia="仿宋_GB2312"/>
          <w:color w:val="000000"/>
          <w:kern w:val="2"/>
          <w:sz w:val="32"/>
          <w:szCs w:val="32"/>
        </w:rPr>
        <w:t>县医院及中医院县级补助药品加成补偿、卫生院基本公共卫生服务项目经费列入卫健局预算指标；2、计生家庭城乡居民缴费标准提高，经费预算增加</w:t>
      </w:r>
      <w:r>
        <w:rPr>
          <w:rStyle w:val="9"/>
          <w:rFonts w:hint="eastAsia" w:ascii="仿宋_GB2312" w:hAnsi="华文仿宋" w:eastAsia="仿宋_GB2312"/>
          <w:color w:val="000000"/>
          <w:kern w:val="2"/>
          <w:sz w:val="32"/>
          <w:szCs w:val="32"/>
          <w:lang w:eastAsia="zh-CN"/>
        </w:rPr>
        <w:t>；</w:t>
      </w:r>
      <w:r>
        <w:rPr>
          <w:rStyle w:val="9"/>
          <w:rFonts w:hint="eastAsia" w:ascii="仿宋_GB2312" w:hAnsi="华文仿宋" w:eastAsia="仿宋_GB2312"/>
          <w:color w:val="000000"/>
          <w:kern w:val="2"/>
          <w:sz w:val="32"/>
          <w:szCs w:val="32"/>
          <w:lang w:val="en-US" w:eastAsia="zh-CN"/>
        </w:rPr>
        <w:t>3、人员增加同时住房公积金缴费基数变动，导致经费增加。</w:t>
      </w:r>
    </w:p>
    <w:p>
      <w:pPr>
        <w:pStyle w:val="16"/>
        <w:spacing w:line="360" w:lineRule="auto"/>
        <w:ind w:firstLine="803" w:firstLineChars="250"/>
        <w:jc w:val="both"/>
        <w:textAlignment w:val="auto"/>
        <w:rPr>
          <w:rStyle w:val="9"/>
          <w:rFonts w:hint="eastAsia" w:ascii="仿宋_GB2312" w:hAnsi="华文仿宋" w:eastAsia="仿宋_GB2312"/>
          <w:b/>
          <w:bCs/>
          <w:color w:val="000000"/>
          <w:kern w:val="2"/>
          <w:sz w:val="32"/>
          <w:szCs w:val="32"/>
        </w:rPr>
      </w:pPr>
      <w:r>
        <w:rPr>
          <w:rStyle w:val="9"/>
          <w:rFonts w:hint="eastAsia" w:ascii="仿宋_GB2312" w:hAnsi="华文仿宋" w:eastAsia="仿宋_GB2312"/>
          <w:b/>
          <w:bCs/>
          <w:color w:val="000000"/>
          <w:kern w:val="2"/>
          <w:sz w:val="32"/>
          <w:szCs w:val="32"/>
        </w:rPr>
        <w:t>（二）2020年部门财政拨款收入情况</w:t>
      </w:r>
    </w:p>
    <w:p>
      <w:pPr>
        <w:pStyle w:val="16"/>
        <w:spacing w:line="360" w:lineRule="auto"/>
        <w:ind w:firstLine="800" w:firstLineChars="25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2020年部门财政拨款</w:t>
      </w:r>
      <w:r>
        <w:rPr>
          <w:rStyle w:val="9"/>
          <w:rFonts w:hint="eastAsia" w:ascii="仿宋_GB2312" w:hAnsi="华文仿宋" w:eastAsia="仿宋_GB2312"/>
          <w:color w:val="000000"/>
          <w:kern w:val="2"/>
          <w:sz w:val="32"/>
          <w:szCs w:val="32"/>
          <w:lang w:val="en-US" w:eastAsia="zh-CN"/>
        </w:rPr>
        <w:t>7238.92</w:t>
      </w:r>
      <w:r>
        <w:rPr>
          <w:rStyle w:val="9"/>
          <w:rFonts w:hint="eastAsia" w:ascii="仿宋_GB2312" w:hAnsi="华文仿宋" w:eastAsia="仿宋_GB2312"/>
          <w:color w:val="000000"/>
          <w:kern w:val="2"/>
          <w:sz w:val="32"/>
          <w:szCs w:val="32"/>
        </w:rPr>
        <w:t>万元，其中：</w:t>
      </w:r>
      <w:r>
        <w:rPr>
          <w:rStyle w:val="9"/>
          <w:rFonts w:ascii="仿宋_GB2312" w:hAnsi="华文仿宋" w:eastAsia="仿宋_GB2312"/>
          <w:kern w:val="2"/>
          <w:sz w:val="32"/>
          <w:szCs w:val="32"/>
        </w:rPr>
        <w:t>1.</w:t>
      </w:r>
      <w:r>
        <w:rPr>
          <w:rFonts w:hint="eastAsia"/>
        </w:rPr>
        <w:t xml:space="preserve"> </w:t>
      </w:r>
      <w:r>
        <w:rPr>
          <w:rStyle w:val="9"/>
          <w:rFonts w:hint="eastAsia" w:ascii="仿宋_GB2312" w:hAnsi="华文仿宋" w:eastAsia="仿宋_GB2312"/>
          <w:kern w:val="2"/>
          <w:sz w:val="32"/>
          <w:szCs w:val="32"/>
        </w:rPr>
        <w:t>社会保障和就业收入</w:t>
      </w:r>
      <w:r>
        <w:rPr>
          <w:rStyle w:val="9"/>
          <w:rFonts w:hint="eastAsia" w:ascii="仿宋_GB2312" w:hAnsi="华文仿宋" w:eastAsia="仿宋_GB2312"/>
          <w:kern w:val="2"/>
          <w:sz w:val="32"/>
          <w:szCs w:val="32"/>
          <w:lang w:val="en-US" w:eastAsia="zh-CN"/>
        </w:rPr>
        <w:t>617.71</w:t>
      </w:r>
      <w:r>
        <w:rPr>
          <w:rStyle w:val="9"/>
          <w:rFonts w:ascii="仿宋_GB2312" w:hAnsi="华文仿宋" w:eastAsia="仿宋_GB2312"/>
          <w:kern w:val="2"/>
          <w:sz w:val="32"/>
          <w:szCs w:val="32"/>
        </w:rPr>
        <w:t>万元；占</w:t>
      </w:r>
      <w:r>
        <w:rPr>
          <w:rStyle w:val="9"/>
          <w:rFonts w:hint="eastAsia" w:ascii="仿宋_GB2312" w:hAnsi="华文仿宋" w:eastAsia="仿宋_GB2312"/>
          <w:kern w:val="2"/>
          <w:sz w:val="32"/>
          <w:szCs w:val="32"/>
        </w:rPr>
        <w:t>收入</w:t>
      </w:r>
      <w:r>
        <w:rPr>
          <w:rStyle w:val="9"/>
          <w:rFonts w:ascii="仿宋_GB2312" w:hAnsi="华文仿宋" w:eastAsia="仿宋_GB2312"/>
          <w:kern w:val="2"/>
          <w:sz w:val="32"/>
          <w:szCs w:val="32"/>
        </w:rPr>
        <w:t>总预算</w:t>
      </w:r>
      <w:r>
        <w:rPr>
          <w:rStyle w:val="9"/>
          <w:rFonts w:hint="eastAsia" w:ascii="仿宋_GB2312" w:hAnsi="华文仿宋" w:eastAsia="仿宋_GB2312"/>
          <w:kern w:val="2"/>
          <w:sz w:val="32"/>
          <w:szCs w:val="32"/>
          <w:lang w:val="en-US" w:eastAsia="zh-CN"/>
        </w:rPr>
        <w:t>8.5</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287.86</w:t>
      </w:r>
      <w:r>
        <w:rPr>
          <w:rStyle w:val="9"/>
          <w:rFonts w:hint="eastAsia" w:ascii="仿宋_GB2312" w:hAnsi="华文仿宋" w:eastAsia="仿宋_GB2312"/>
          <w:kern w:val="2"/>
          <w:sz w:val="32"/>
          <w:szCs w:val="32"/>
        </w:rPr>
        <w:t>万元</w:t>
      </w:r>
      <w:r>
        <w:rPr>
          <w:rStyle w:val="9"/>
          <w:rFonts w:ascii="仿宋_GB2312" w:hAnsi="华文仿宋" w:eastAsia="仿宋_GB2312"/>
          <w:kern w:val="2"/>
          <w:sz w:val="32"/>
          <w:szCs w:val="32"/>
        </w:rPr>
        <w:t>，同比增长</w:t>
      </w:r>
      <w:r>
        <w:rPr>
          <w:rStyle w:val="9"/>
          <w:rFonts w:hint="eastAsia" w:ascii="仿宋_GB2312" w:hAnsi="华文仿宋" w:eastAsia="仿宋_GB2312"/>
          <w:kern w:val="2"/>
          <w:sz w:val="32"/>
          <w:szCs w:val="32"/>
          <w:lang w:val="en-US" w:eastAsia="zh-CN"/>
        </w:rPr>
        <w:t>87.27%</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退休人员生活补助、物业补贴及在职人员养老、失业、工伤、生育社会保险缴费支出。</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2.</w:t>
      </w:r>
      <w:r>
        <w:rPr>
          <w:rFonts w:hint="eastAsia"/>
        </w:rPr>
        <w:t xml:space="preserve"> </w:t>
      </w:r>
      <w:r>
        <w:rPr>
          <w:rStyle w:val="9"/>
          <w:rFonts w:hint="eastAsia" w:ascii="仿宋_GB2312" w:hAnsi="华文仿宋" w:eastAsia="仿宋_GB2312"/>
          <w:color w:val="000000"/>
          <w:kern w:val="2"/>
          <w:sz w:val="32"/>
          <w:szCs w:val="32"/>
        </w:rPr>
        <w:t>卫生健康收入</w:t>
      </w:r>
      <w:r>
        <w:rPr>
          <w:rStyle w:val="9"/>
          <w:rFonts w:hint="eastAsia" w:ascii="仿宋_GB2312" w:hAnsi="华文仿宋" w:eastAsia="仿宋_GB2312"/>
          <w:color w:val="000000"/>
          <w:kern w:val="2"/>
          <w:sz w:val="32"/>
          <w:szCs w:val="32"/>
          <w:lang w:val="en-US" w:eastAsia="zh-CN"/>
        </w:rPr>
        <w:t>6205.7</w:t>
      </w:r>
      <w:r>
        <w:rPr>
          <w:rStyle w:val="9"/>
          <w:rFonts w:hint="eastAsia" w:ascii="仿宋_GB2312" w:hAnsi="华文仿宋" w:eastAsia="仿宋_GB2312"/>
          <w:color w:val="000000"/>
          <w:kern w:val="2"/>
          <w:sz w:val="32"/>
          <w:szCs w:val="32"/>
        </w:rPr>
        <w:t>万元，</w:t>
      </w:r>
      <w:r>
        <w:rPr>
          <w:rStyle w:val="9"/>
          <w:rFonts w:ascii="仿宋_GB2312" w:hAnsi="华文仿宋" w:eastAsia="仿宋_GB2312"/>
          <w:kern w:val="2"/>
          <w:sz w:val="32"/>
          <w:szCs w:val="32"/>
        </w:rPr>
        <w:t>占</w:t>
      </w:r>
      <w:r>
        <w:rPr>
          <w:rStyle w:val="9"/>
          <w:rFonts w:hint="eastAsia" w:ascii="仿宋_GB2312" w:hAnsi="华文仿宋" w:eastAsia="仿宋_GB2312"/>
          <w:kern w:val="2"/>
          <w:sz w:val="32"/>
          <w:szCs w:val="32"/>
        </w:rPr>
        <w:t>收入</w:t>
      </w:r>
      <w:r>
        <w:rPr>
          <w:rStyle w:val="9"/>
          <w:rFonts w:ascii="仿宋_GB2312" w:hAnsi="华文仿宋" w:eastAsia="仿宋_GB2312"/>
          <w:kern w:val="2"/>
          <w:sz w:val="32"/>
          <w:szCs w:val="32"/>
        </w:rPr>
        <w:t>总预算</w:t>
      </w:r>
      <w:r>
        <w:rPr>
          <w:rStyle w:val="9"/>
          <w:rFonts w:hint="eastAsia" w:ascii="仿宋_GB2312" w:hAnsi="华文仿宋" w:eastAsia="仿宋_GB2312"/>
          <w:kern w:val="2"/>
          <w:sz w:val="32"/>
          <w:szCs w:val="32"/>
          <w:lang w:val="en-US" w:eastAsia="zh-CN"/>
        </w:rPr>
        <w:t>85.73</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565.38</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10.02%</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在职人员工资及卫生健康项目支出。</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3.农林水收入300</w:t>
      </w:r>
      <w:r>
        <w:rPr>
          <w:rStyle w:val="9"/>
          <w:rFonts w:hint="eastAsia" w:ascii="仿宋_GB2312" w:hAnsi="华文仿宋" w:eastAsia="仿宋_GB2312"/>
          <w:kern w:val="2"/>
          <w:sz w:val="32"/>
          <w:szCs w:val="32"/>
        </w:rPr>
        <w:t>万元，占收入</w:t>
      </w:r>
      <w:r>
        <w:rPr>
          <w:rStyle w:val="9"/>
          <w:rFonts w:ascii="仿宋_GB2312" w:hAnsi="华文仿宋" w:eastAsia="仿宋_GB2312"/>
          <w:kern w:val="2"/>
          <w:sz w:val="32"/>
          <w:szCs w:val="32"/>
        </w:rPr>
        <w:t>总预算</w:t>
      </w:r>
      <w:r>
        <w:rPr>
          <w:rStyle w:val="9"/>
          <w:rFonts w:hint="eastAsia" w:ascii="仿宋_GB2312" w:hAnsi="华文仿宋" w:eastAsia="仿宋_GB2312"/>
          <w:kern w:val="2"/>
          <w:sz w:val="32"/>
          <w:szCs w:val="32"/>
        </w:rPr>
        <w:t>10.95</w:t>
      </w:r>
      <w:r>
        <w:rPr>
          <w:rStyle w:val="9"/>
          <w:rFonts w:ascii="仿宋_GB2312" w:hAnsi="华文仿宋" w:eastAsia="仿宋_GB2312"/>
          <w:kern w:val="2"/>
          <w:sz w:val="32"/>
          <w:szCs w:val="32"/>
        </w:rPr>
        <w:t>%，同比</w:t>
      </w:r>
      <w:r>
        <w:rPr>
          <w:rStyle w:val="9"/>
          <w:rFonts w:hint="eastAsia" w:ascii="仿宋_GB2312" w:hAnsi="华文仿宋" w:eastAsia="仿宋_GB2312"/>
          <w:kern w:val="2"/>
          <w:sz w:val="32"/>
          <w:szCs w:val="32"/>
        </w:rPr>
        <w:t>无</w:t>
      </w:r>
      <w:r>
        <w:rPr>
          <w:rStyle w:val="9"/>
          <w:rFonts w:ascii="仿宋_GB2312" w:hAnsi="华文仿宋" w:eastAsia="仿宋_GB2312"/>
          <w:kern w:val="2"/>
          <w:sz w:val="32"/>
          <w:szCs w:val="32"/>
        </w:rPr>
        <w:t>增长。主要用于</w:t>
      </w:r>
      <w:r>
        <w:rPr>
          <w:rStyle w:val="9"/>
          <w:rFonts w:hint="eastAsia" w:ascii="仿宋_GB2312" w:hAnsi="华文仿宋" w:eastAsia="仿宋_GB2312"/>
          <w:color w:val="000000"/>
          <w:kern w:val="2"/>
          <w:sz w:val="32"/>
          <w:szCs w:val="32"/>
        </w:rPr>
        <w:t>贫困人员医疗费用政府兜底补助。</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kern w:val="2"/>
          <w:sz w:val="32"/>
          <w:szCs w:val="32"/>
        </w:rPr>
        <w:t>4.住房保障收入</w:t>
      </w:r>
      <w:r>
        <w:rPr>
          <w:rStyle w:val="9"/>
          <w:rFonts w:hint="eastAsia" w:ascii="仿宋_GB2312" w:hAnsi="华文仿宋" w:eastAsia="仿宋_GB2312"/>
          <w:kern w:val="2"/>
          <w:sz w:val="32"/>
          <w:szCs w:val="32"/>
          <w:lang w:val="en-US" w:eastAsia="zh-CN"/>
        </w:rPr>
        <w:t>115.51</w:t>
      </w:r>
      <w:r>
        <w:rPr>
          <w:rStyle w:val="9"/>
          <w:rFonts w:hint="eastAsia" w:ascii="仿宋_GB2312" w:hAnsi="华文仿宋" w:eastAsia="仿宋_GB2312"/>
          <w:kern w:val="2"/>
          <w:sz w:val="32"/>
          <w:szCs w:val="32"/>
        </w:rPr>
        <w:t>万元，</w:t>
      </w:r>
      <w:r>
        <w:rPr>
          <w:rStyle w:val="9"/>
          <w:rFonts w:ascii="仿宋_GB2312" w:hAnsi="华文仿宋" w:eastAsia="仿宋_GB2312"/>
          <w:kern w:val="2"/>
          <w:sz w:val="32"/>
          <w:szCs w:val="32"/>
        </w:rPr>
        <w:t>占</w:t>
      </w:r>
      <w:r>
        <w:rPr>
          <w:rStyle w:val="9"/>
          <w:rFonts w:hint="eastAsia" w:ascii="仿宋_GB2312" w:hAnsi="华文仿宋" w:eastAsia="仿宋_GB2312"/>
          <w:kern w:val="2"/>
          <w:sz w:val="32"/>
          <w:szCs w:val="32"/>
        </w:rPr>
        <w:t>收入</w:t>
      </w:r>
      <w:r>
        <w:rPr>
          <w:rStyle w:val="9"/>
          <w:rFonts w:ascii="仿宋_GB2312" w:hAnsi="华文仿宋" w:eastAsia="仿宋_GB2312"/>
          <w:kern w:val="2"/>
          <w:sz w:val="32"/>
          <w:szCs w:val="32"/>
        </w:rPr>
        <w:t>总预算</w:t>
      </w:r>
      <w:r>
        <w:rPr>
          <w:rStyle w:val="9"/>
          <w:rFonts w:hint="eastAsia" w:ascii="仿宋_GB2312" w:hAnsi="华文仿宋" w:eastAsia="仿宋_GB2312"/>
          <w:kern w:val="2"/>
          <w:sz w:val="32"/>
          <w:szCs w:val="32"/>
        </w:rPr>
        <w:t>1.</w:t>
      </w:r>
      <w:r>
        <w:rPr>
          <w:rStyle w:val="9"/>
          <w:rFonts w:hint="eastAsia" w:ascii="仿宋_GB2312" w:hAnsi="华文仿宋" w:eastAsia="仿宋_GB2312"/>
          <w:kern w:val="2"/>
          <w:sz w:val="32"/>
          <w:szCs w:val="32"/>
          <w:lang w:val="en-US" w:eastAsia="zh-CN"/>
        </w:rPr>
        <w:t>6</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26.76</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30.15</w:t>
      </w:r>
      <w:r>
        <w:rPr>
          <w:rStyle w:val="9"/>
          <w:rFonts w:hint="eastAsia" w:ascii="仿宋_GB2312" w:hAnsi="华文仿宋" w:eastAsia="仿宋_GB2312"/>
          <w:kern w:val="2"/>
          <w:sz w:val="32"/>
          <w:szCs w:val="32"/>
        </w:rPr>
        <w:t>%</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在职人员住房公积金补贴。</w:t>
      </w:r>
    </w:p>
    <w:p>
      <w:pPr>
        <w:pStyle w:val="16"/>
        <w:spacing w:line="360" w:lineRule="auto"/>
        <w:ind w:firstLine="643" w:firstLineChars="200"/>
        <w:jc w:val="both"/>
        <w:textAlignment w:val="auto"/>
        <w:rPr>
          <w:rStyle w:val="9"/>
          <w:rFonts w:ascii="黑体" w:hAnsi="黑体" w:eastAsia="黑体" w:cs="黑体"/>
          <w:b/>
          <w:bCs w:val="0"/>
          <w:color w:val="000000"/>
          <w:sz w:val="32"/>
          <w:szCs w:val="32"/>
        </w:rPr>
      </w:pPr>
      <w:r>
        <w:rPr>
          <w:rStyle w:val="9"/>
          <w:rFonts w:hint="eastAsia" w:ascii="黑体" w:hAnsi="黑体" w:eastAsia="黑体" w:cs="黑体"/>
          <w:b/>
          <w:bCs w:val="0"/>
          <w:color w:val="000000"/>
          <w:sz w:val="32"/>
          <w:szCs w:val="32"/>
        </w:rPr>
        <w:t>（三）2020年部门财政拨款支出预算情况</w:t>
      </w:r>
    </w:p>
    <w:p>
      <w:pPr>
        <w:pStyle w:val="16"/>
        <w:keepNext w:val="0"/>
        <w:keepLines w:val="0"/>
        <w:pageBreakBefore w:val="0"/>
        <w:widowControl/>
        <w:kinsoku/>
        <w:wordWrap/>
        <w:overflowPunct/>
        <w:topLinePunct w:val="0"/>
        <w:autoSpaceDE/>
        <w:autoSpaceDN/>
        <w:bidi w:val="0"/>
        <w:adjustRightInd/>
        <w:snapToGrid/>
        <w:spacing w:line="360" w:lineRule="auto"/>
        <w:ind w:firstLine="800" w:firstLineChars="250"/>
        <w:jc w:val="both"/>
        <w:textAlignment w:val="auto"/>
        <w:rPr>
          <w:rStyle w:val="9"/>
          <w:rFonts w:hint="eastAsia" w:ascii="仿宋_GB2312" w:hAnsi="华文仿宋" w:eastAsia="仿宋_GB2312"/>
          <w:color w:val="000000"/>
          <w:kern w:val="2"/>
          <w:sz w:val="32"/>
          <w:szCs w:val="32"/>
          <w:lang w:val="en-US" w:eastAsia="zh-CN"/>
        </w:rPr>
      </w:pPr>
      <w:r>
        <w:rPr>
          <w:rStyle w:val="9"/>
          <w:rFonts w:ascii="仿宋_GB2312" w:hAnsi="华文仿宋" w:eastAsia="仿宋_GB2312"/>
          <w:color w:val="000000"/>
          <w:sz w:val="32"/>
          <w:szCs w:val="32"/>
        </w:rPr>
        <w:t>2020年部门</w:t>
      </w:r>
      <w:r>
        <w:rPr>
          <w:rStyle w:val="9"/>
          <w:rFonts w:hint="eastAsia" w:ascii="仿宋_GB2312" w:hAnsi="华文仿宋" w:eastAsia="仿宋_GB2312"/>
          <w:color w:val="000000"/>
          <w:sz w:val="32"/>
          <w:szCs w:val="32"/>
        </w:rPr>
        <w:t>财政拨款支出</w:t>
      </w:r>
      <w:r>
        <w:rPr>
          <w:rStyle w:val="9"/>
          <w:rFonts w:hint="eastAsia" w:ascii="仿宋_GB2312" w:hAnsi="华文仿宋" w:eastAsia="仿宋_GB2312"/>
          <w:color w:val="000000"/>
          <w:sz w:val="32"/>
          <w:szCs w:val="32"/>
          <w:lang w:val="en-US" w:eastAsia="zh-CN"/>
        </w:rPr>
        <w:t>7238.92</w:t>
      </w:r>
      <w:r>
        <w:rPr>
          <w:rStyle w:val="9"/>
          <w:rFonts w:ascii="仿宋_GB2312" w:hAnsi="华文仿宋" w:eastAsia="仿宋_GB2312"/>
          <w:color w:val="000000"/>
          <w:sz w:val="32"/>
          <w:szCs w:val="32"/>
        </w:rPr>
        <w:t>万元，</w:t>
      </w:r>
      <w:r>
        <w:rPr>
          <w:rStyle w:val="9"/>
          <w:rFonts w:ascii="仿宋_GB2312" w:hAnsi="华文仿宋" w:eastAsia="仿宋_GB2312"/>
          <w:sz w:val="32"/>
          <w:szCs w:val="32"/>
        </w:rPr>
        <w:t>同比增加</w:t>
      </w:r>
      <w:r>
        <w:rPr>
          <w:rStyle w:val="9"/>
          <w:rFonts w:hint="eastAsia" w:ascii="仿宋_GB2312" w:hAnsi="华文仿宋" w:eastAsia="仿宋_GB2312"/>
          <w:sz w:val="32"/>
          <w:szCs w:val="32"/>
          <w:lang w:val="en-US" w:eastAsia="zh-CN"/>
        </w:rPr>
        <w:t>880</w:t>
      </w:r>
      <w:r>
        <w:rPr>
          <w:rStyle w:val="9"/>
          <w:rFonts w:ascii="仿宋_GB2312" w:hAnsi="华文仿宋" w:eastAsia="仿宋_GB2312"/>
          <w:sz w:val="32"/>
          <w:szCs w:val="32"/>
        </w:rPr>
        <w:t>万元，同比增长</w:t>
      </w:r>
      <w:r>
        <w:rPr>
          <w:rStyle w:val="9"/>
          <w:rFonts w:hint="eastAsia" w:ascii="仿宋_GB2312" w:hAnsi="华文仿宋" w:eastAsia="仿宋_GB2312"/>
          <w:sz w:val="32"/>
          <w:szCs w:val="32"/>
          <w:lang w:val="en-US" w:eastAsia="zh-CN"/>
        </w:rPr>
        <w:t>13.84</w:t>
      </w:r>
      <w:r>
        <w:rPr>
          <w:rStyle w:val="9"/>
          <w:rFonts w:ascii="仿宋_GB2312" w:hAnsi="华文仿宋" w:eastAsia="仿宋_GB2312"/>
          <w:sz w:val="32"/>
          <w:szCs w:val="32"/>
        </w:rPr>
        <w:t>%。2020年</w:t>
      </w:r>
      <w:r>
        <w:rPr>
          <w:rStyle w:val="9"/>
          <w:rFonts w:ascii="仿宋_GB2312" w:hAnsi="华文仿宋" w:eastAsia="仿宋_GB2312"/>
          <w:color w:val="000000"/>
          <w:sz w:val="32"/>
          <w:szCs w:val="32"/>
        </w:rPr>
        <w:t>部门</w:t>
      </w:r>
      <w:r>
        <w:rPr>
          <w:rStyle w:val="9"/>
          <w:rFonts w:hint="eastAsia" w:ascii="仿宋_GB2312" w:hAnsi="华文仿宋" w:eastAsia="仿宋_GB2312"/>
          <w:color w:val="000000"/>
          <w:sz w:val="32"/>
          <w:szCs w:val="32"/>
        </w:rPr>
        <w:t>财政拨款</w:t>
      </w:r>
      <w:r>
        <w:rPr>
          <w:rStyle w:val="9"/>
          <w:rFonts w:ascii="仿宋_GB2312" w:hAnsi="华文仿宋" w:eastAsia="仿宋_GB2312"/>
          <w:sz w:val="32"/>
          <w:szCs w:val="32"/>
        </w:rPr>
        <w:t>支出预算总体增加的主要原因：</w:t>
      </w:r>
      <w:r>
        <w:rPr>
          <w:rStyle w:val="9"/>
          <w:rFonts w:hint="eastAsia" w:ascii="仿宋_GB2312" w:hAnsi="华文仿宋" w:eastAsia="仿宋_GB2312"/>
          <w:color w:val="000000"/>
          <w:kern w:val="2"/>
          <w:sz w:val="32"/>
          <w:szCs w:val="32"/>
        </w:rPr>
        <w:t>县医院及中医院县级补助药品加成补偿、卫生院基本公共卫生服务项目经费列入卫健局预算指标；2、计生家庭城乡居民缴费标准提高，经费预算增加</w:t>
      </w:r>
      <w:r>
        <w:rPr>
          <w:rStyle w:val="9"/>
          <w:rFonts w:hint="eastAsia" w:ascii="仿宋_GB2312" w:hAnsi="华文仿宋" w:eastAsia="仿宋_GB2312"/>
          <w:color w:val="000000"/>
          <w:kern w:val="2"/>
          <w:sz w:val="32"/>
          <w:szCs w:val="32"/>
          <w:lang w:eastAsia="zh-CN"/>
        </w:rPr>
        <w:t>；</w:t>
      </w:r>
      <w:r>
        <w:rPr>
          <w:rStyle w:val="9"/>
          <w:rFonts w:hint="eastAsia" w:ascii="仿宋_GB2312" w:hAnsi="华文仿宋" w:eastAsia="仿宋_GB2312"/>
          <w:color w:val="000000"/>
          <w:kern w:val="2"/>
          <w:sz w:val="32"/>
          <w:szCs w:val="32"/>
          <w:lang w:val="en-US" w:eastAsia="zh-CN"/>
        </w:rPr>
        <w:t>3、人员增加同时住房公积金缴费基数变动，导致经费增加。</w:t>
      </w:r>
    </w:p>
    <w:p>
      <w:pPr>
        <w:spacing w:line="360" w:lineRule="auto"/>
        <w:ind w:firstLine="643" w:firstLineChars="200"/>
        <w:textAlignment w:val="auto"/>
        <w:rPr>
          <w:rStyle w:val="9"/>
          <w:rFonts w:ascii="仿宋_GB2312" w:hAnsi="华文仿宋" w:eastAsia="仿宋_GB2312"/>
          <w:b/>
          <w:bCs/>
          <w:sz w:val="32"/>
          <w:szCs w:val="32"/>
        </w:rPr>
      </w:pPr>
      <w:r>
        <w:rPr>
          <w:rStyle w:val="9"/>
          <w:rFonts w:ascii="仿宋_GB2312" w:hAnsi="华文仿宋" w:eastAsia="仿宋_GB2312"/>
          <w:b/>
          <w:bCs/>
          <w:sz w:val="32"/>
          <w:szCs w:val="32"/>
        </w:rPr>
        <w:t>按支出功能分类科目划分</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ascii="仿宋_GB2312" w:hAnsi="华文仿宋" w:eastAsia="仿宋_GB2312"/>
          <w:kern w:val="2"/>
          <w:sz w:val="32"/>
          <w:szCs w:val="32"/>
        </w:rPr>
        <w:t>1.</w:t>
      </w:r>
      <w:r>
        <w:rPr>
          <w:rFonts w:hint="eastAsia"/>
        </w:rPr>
        <w:t xml:space="preserve"> </w:t>
      </w:r>
      <w:r>
        <w:rPr>
          <w:rStyle w:val="9"/>
          <w:rFonts w:hint="eastAsia" w:ascii="仿宋_GB2312" w:hAnsi="华文仿宋" w:eastAsia="仿宋_GB2312"/>
          <w:kern w:val="2"/>
          <w:sz w:val="32"/>
          <w:szCs w:val="32"/>
        </w:rPr>
        <w:t>社会保障和就业财政拨款支出</w:t>
      </w:r>
      <w:r>
        <w:rPr>
          <w:rStyle w:val="9"/>
          <w:rFonts w:hint="eastAsia" w:ascii="仿宋_GB2312" w:hAnsi="华文仿宋" w:eastAsia="仿宋_GB2312"/>
          <w:kern w:val="2"/>
          <w:sz w:val="32"/>
          <w:szCs w:val="32"/>
          <w:lang w:val="en-US" w:eastAsia="zh-CN"/>
        </w:rPr>
        <w:t>617.71</w:t>
      </w:r>
      <w:r>
        <w:rPr>
          <w:rStyle w:val="9"/>
          <w:rFonts w:ascii="仿宋_GB2312" w:hAnsi="华文仿宋" w:eastAsia="仿宋_GB2312"/>
          <w:kern w:val="2"/>
          <w:sz w:val="32"/>
          <w:szCs w:val="32"/>
        </w:rPr>
        <w:t>万元；占</w:t>
      </w:r>
      <w:r>
        <w:rPr>
          <w:rStyle w:val="9"/>
          <w:rFonts w:hint="eastAsia" w:ascii="仿宋_GB2312" w:hAnsi="华文仿宋" w:eastAsia="仿宋_GB2312"/>
          <w:kern w:val="2"/>
          <w:sz w:val="32"/>
          <w:szCs w:val="32"/>
        </w:rPr>
        <w:t>财政拨款</w:t>
      </w:r>
      <w:r>
        <w:rPr>
          <w:rStyle w:val="9"/>
          <w:rFonts w:ascii="仿宋_GB2312" w:hAnsi="华文仿宋" w:eastAsia="仿宋_GB2312"/>
          <w:kern w:val="2"/>
          <w:sz w:val="32"/>
          <w:szCs w:val="32"/>
        </w:rPr>
        <w:t>支出总预算</w:t>
      </w:r>
      <w:r>
        <w:rPr>
          <w:rStyle w:val="9"/>
          <w:rFonts w:hint="eastAsia" w:ascii="仿宋_GB2312" w:hAnsi="华文仿宋" w:eastAsia="仿宋_GB2312"/>
          <w:kern w:val="2"/>
          <w:sz w:val="32"/>
          <w:szCs w:val="32"/>
          <w:lang w:val="en-US" w:eastAsia="zh-CN"/>
        </w:rPr>
        <w:t>8.5</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287.86</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87.27%</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退休人员生活补助、物业补贴及在职人员养老、失业、工伤、生育社会保险缴费支出。</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2.</w:t>
      </w:r>
      <w:r>
        <w:rPr>
          <w:rFonts w:hint="eastAsia"/>
        </w:rPr>
        <w:t xml:space="preserve"> </w:t>
      </w:r>
      <w:r>
        <w:rPr>
          <w:rStyle w:val="9"/>
          <w:rFonts w:hint="eastAsia" w:ascii="仿宋_GB2312" w:hAnsi="华文仿宋" w:eastAsia="仿宋_GB2312"/>
          <w:color w:val="000000"/>
          <w:kern w:val="2"/>
          <w:sz w:val="32"/>
          <w:szCs w:val="32"/>
        </w:rPr>
        <w:t>卫生健康</w:t>
      </w:r>
      <w:r>
        <w:rPr>
          <w:rStyle w:val="9"/>
          <w:rFonts w:hint="eastAsia" w:ascii="仿宋_GB2312" w:hAnsi="华文仿宋" w:eastAsia="仿宋_GB2312"/>
          <w:kern w:val="2"/>
          <w:sz w:val="32"/>
          <w:szCs w:val="32"/>
        </w:rPr>
        <w:t>财政拨款</w:t>
      </w:r>
      <w:r>
        <w:rPr>
          <w:rStyle w:val="9"/>
          <w:rFonts w:hint="eastAsia" w:ascii="仿宋_GB2312" w:hAnsi="华文仿宋" w:eastAsia="仿宋_GB2312"/>
          <w:color w:val="000000"/>
          <w:kern w:val="2"/>
          <w:sz w:val="32"/>
          <w:szCs w:val="32"/>
        </w:rPr>
        <w:t>支出</w:t>
      </w:r>
      <w:r>
        <w:rPr>
          <w:rStyle w:val="9"/>
          <w:rFonts w:hint="eastAsia" w:ascii="仿宋_GB2312" w:hAnsi="华文仿宋" w:eastAsia="仿宋_GB2312"/>
          <w:color w:val="000000"/>
          <w:kern w:val="2"/>
          <w:sz w:val="32"/>
          <w:szCs w:val="32"/>
          <w:lang w:val="en-US" w:eastAsia="zh-CN"/>
        </w:rPr>
        <w:t>6205.7</w:t>
      </w:r>
      <w:r>
        <w:rPr>
          <w:rStyle w:val="9"/>
          <w:rFonts w:hint="eastAsia" w:ascii="仿宋_GB2312" w:hAnsi="华文仿宋" w:eastAsia="仿宋_GB2312"/>
          <w:color w:val="000000"/>
          <w:kern w:val="2"/>
          <w:sz w:val="32"/>
          <w:szCs w:val="32"/>
        </w:rPr>
        <w:t>万元，</w:t>
      </w:r>
      <w:r>
        <w:rPr>
          <w:rStyle w:val="9"/>
          <w:rFonts w:ascii="仿宋_GB2312" w:hAnsi="华文仿宋" w:eastAsia="仿宋_GB2312"/>
          <w:kern w:val="2"/>
          <w:sz w:val="32"/>
          <w:szCs w:val="32"/>
        </w:rPr>
        <w:t>占</w:t>
      </w:r>
      <w:r>
        <w:rPr>
          <w:rStyle w:val="9"/>
          <w:rFonts w:hint="eastAsia" w:ascii="仿宋_GB2312" w:hAnsi="华文仿宋" w:eastAsia="仿宋_GB2312"/>
          <w:kern w:val="2"/>
          <w:sz w:val="32"/>
          <w:szCs w:val="32"/>
        </w:rPr>
        <w:t>财政拨款</w:t>
      </w:r>
      <w:r>
        <w:rPr>
          <w:rStyle w:val="9"/>
          <w:rFonts w:ascii="仿宋_GB2312" w:hAnsi="华文仿宋" w:eastAsia="仿宋_GB2312"/>
          <w:kern w:val="2"/>
          <w:sz w:val="32"/>
          <w:szCs w:val="32"/>
        </w:rPr>
        <w:t>支出总预算</w:t>
      </w:r>
      <w:r>
        <w:rPr>
          <w:rStyle w:val="9"/>
          <w:rFonts w:hint="eastAsia" w:ascii="仿宋_GB2312" w:hAnsi="华文仿宋" w:eastAsia="仿宋_GB2312"/>
          <w:kern w:val="2"/>
          <w:sz w:val="32"/>
          <w:szCs w:val="32"/>
          <w:lang w:val="en-US" w:eastAsia="zh-CN"/>
        </w:rPr>
        <w:t>85.73</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565.38</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10.02%</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在职人员工资及卫生健康项目支出。</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color w:val="000000"/>
          <w:kern w:val="2"/>
          <w:sz w:val="32"/>
          <w:szCs w:val="32"/>
        </w:rPr>
        <w:t>3.农林水</w:t>
      </w:r>
      <w:r>
        <w:rPr>
          <w:rStyle w:val="9"/>
          <w:rFonts w:hint="eastAsia" w:ascii="仿宋_GB2312" w:hAnsi="华文仿宋" w:eastAsia="仿宋_GB2312"/>
          <w:kern w:val="2"/>
          <w:sz w:val="32"/>
          <w:szCs w:val="32"/>
        </w:rPr>
        <w:t>财政拨款</w:t>
      </w:r>
      <w:r>
        <w:rPr>
          <w:rStyle w:val="9"/>
          <w:rFonts w:hint="eastAsia" w:ascii="仿宋_GB2312" w:hAnsi="华文仿宋" w:eastAsia="仿宋_GB2312"/>
          <w:color w:val="000000"/>
          <w:kern w:val="2"/>
          <w:sz w:val="32"/>
          <w:szCs w:val="32"/>
        </w:rPr>
        <w:t>支出</w:t>
      </w:r>
      <w:r>
        <w:rPr>
          <w:rStyle w:val="9"/>
          <w:rFonts w:hint="eastAsia" w:ascii="仿宋_GB2312" w:hAnsi="华文仿宋" w:eastAsia="仿宋_GB2312"/>
          <w:kern w:val="2"/>
          <w:sz w:val="32"/>
          <w:szCs w:val="32"/>
        </w:rPr>
        <w:t>300万元，占财政拨款支出</w:t>
      </w:r>
      <w:r>
        <w:rPr>
          <w:rStyle w:val="9"/>
          <w:rFonts w:ascii="仿宋_GB2312" w:hAnsi="华文仿宋" w:eastAsia="仿宋_GB2312"/>
          <w:kern w:val="2"/>
          <w:sz w:val="32"/>
          <w:szCs w:val="32"/>
        </w:rPr>
        <w:t>总预算</w:t>
      </w:r>
      <w:r>
        <w:rPr>
          <w:rStyle w:val="9"/>
          <w:rFonts w:hint="eastAsia" w:ascii="仿宋_GB2312" w:hAnsi="华文仿宋" w:eastAsia="仿宋_GB2312"/>
          <w:kern w:val="2"/>
          <w:sz w:val="32"/>
          <w:szCs w:val="32"/>
        </w:rPr>
        <w:t>10.95</w:t>
      </w:r>
      <w:r>
        <w:rPr>
          <w:rStyle w:val="9"/>
          <w:rFonts w:ascii="仿宋_GB2312" w:hAnsi="华文仿宋" w:eastAsia="仿宋_GB2312"/>
          <w:kern w:val="2"/>
          <w:sz w:val="32"/>
          <w:szCs w:val="32"/>
        </w:rPr>
        <w:t>%，同比</w:t>
      </w:r>
      <w:r>
        <w:rPr>
          <w:rStyle w:val="9"/>
          <w:rFonts w:hint="eastAsia" w:ascii="仿宋_GB2312" w:hAnsi="华文仿宋" w:eastAsia="仿宋_GB2312"/>
          <w:kern w:val="2"/>
          <w:sz w:val="32"/>
          <w:szCs w:val="32"/>
        </w:rPr>
        <w:t>无</w:t>
      </w:r>
      <w:r>
        <w:rPr>
          <w:rStyle w:val="9"/>
          <w:rFonts w:ascii="仿宋_GB2312" w:hAnsi="华文仿宋" w:eastAsia="仿宋_GB2312"/>
          <w:kern w:val="2"/>
          <w:sz w:val="32"/>
          <w:szCs w:val="32"/>
        </w:rPr>
        <w:t>增长。主要用于</w:t>
      </w:r>
      <w:r>
        <w:rPr>
          <w:rStyle w:val="9"/>
          <w:rFonts w:hint="eastAsia" w:ascii="仿宋_GB2312" w:hAnsi="华文仿宋" w:eastAsia="仿宋_GB2312"/>
          <w:color w:val="000000"/>
          <w:kern w:val="2"/>
          <w:sz w:val="32"/>
          <w:szCs w:val="32"/>
        </w:rPr>
        <w:t>贫困人员医疗费用政府兜底补助。</w:t>
      </w:r>
    </w:p>
    <w:p>
      <w:pPr>
        <w:pStyle w:val="16"/>
        <w:spacing w:line="360" w:lineRule="auto"/>
        <w:ind w:firstLine="640" w:firstLineChars="200"/>
        <w:jc w:val="both"/>
        <w:textAlignment w:val="auto"/>
        <w:rPr>
          <w:rStyle w:val="9"/>
          <w:rFonts w:ascii="仿宋_GB2312" w:hAnsi="华文仿宋" w:eastAsia="仿宋_GB2312"/>
          <w:color w:val="000000"/>
          <w:kern w:val="2"/>
          <w:sz w:val="32"/>
          <w:szCs w:val="32"/>
        </w:rPr>
      </w:pPr>
      <w:r>
        <w:rPr>
          <w:rStyle w:val="9"/>
          <w:rFonts w:hint="eastAsia" w:ascii="仿宋_GB2312" w:hAnsi="华文仿宋" w:eastAsia="仿宋_GB2312"/>
          <w:kern w:val="2"/>
          <w:sz w:val="32"/>
          <w:szCs w:val="32"/>
        </w:rPr>
        <w:t>4.住房保障财政拨款支出</w:t>
      </w:r>
      <w:r>
        <w:rPr>
          <w:rStyle w:val="9"/>
          <w:rFonts w:hint="eastAsia" w:ascii="仿宋_GB2312" w:hAnsi="华文仿宋" w:eastAsia="仿宋_GB2312"/>
          <w:kern w:val="2"/>
          <w:sz w:val="32"/>
          <w:szCs w:val="32"/>
          <w:lang w:val="en-US" w:eastAsia="zh-CN"/>
        </w:rPr>
        <w:t>115.51</w:t>
      </w:r>
      <w:r>
        <w:rPr>
          <w:rStyle w:val="9"/>
          <w:rFonts w:hint="eastAsia" w:ascii="仿宋_GB2312" w:hAnsi="华文仿宋" w:eastAsia="仿宋_GB2312"/>
          <w:kern w:val="2"/>
          <w:sz w:val="32"/>
          <w:szCs w:val="32"/>
        </w:rPr>
        <w:t>万元，</w:t>
      </w:r>
      <w:r>
        <w:rPr>
          <w:rStyle w:val="9"/>
          <w:rFonts w:ascii="仿宋_GB2312" w:hAnsi="华文仿宋" w:eastAsia="仿宋_GB2312"/>
          <w:kern w:val="2"/>
          <w:sz w:val="32"/>
          <w:szCs w:val="32"/>
        </w:rPr>
        <w:t>占</w:t>
      </w:r>
      <w:r>
        <w:rPr>
          <w:rStyle w:val="9"/>
          <w:rFonts w:hint="eastAsia" w:ascii="仿宋_GB2312" w:hAnsi="华文仿宋" w:eastAsia="仿宋_GB2312"/>
          <w:kern w:val="2"/>
          <w:sz w:val="32"/>
          <w:szCs w:val="32"/>
        </w:rPr>
        <w:t>财政拨款</w:t>
      </w:r>
      <w:r>
        <w:rPr>
          <w:rStyle w:val="9"/>
          <w:rFonts w:ascii="仿宋_GB2312" w:hAnsi="华文仿宋" w:eastAsia="仿宋_GB2312"/>
          <w:kern w:val="2"/>
          <w:sz w:val="32"/>
          <w:szCs w:val="32"/>
        </w:rPr>
        <w:t>支出总预算</w:t>
      </w:r>
      <w:r>
        <w:rPr>
          <w:rStyle w:val="9"/>
          <w:rFonts w:hint="eastAsia" w:ascii="仿宋_GB2312" w:hAnsi="华文仿宋" w:eastAsia="仿宋_GB2312"/>
          <w:kern w:val="2"/>
          <w:sz w:val="32"/>
          <w:szCs w:val="32"/>
          <w:lang w:val="en-US" w:eastAsia="zh-CN"/>
        </w:rPr>
        <w:t>1.6</w:t>
      </w:r>
      <w:r>
        <w:rPr>
          <w:rStyle w:val="9"/>
          <w:rFonts w:ascii="仿宋_GB2312" w:hAnsi="华文仿宋" w:eastAsia="仿宋_GB2312"/>
          <w:kern w:val="2"/>
          <w:sz w:val="32"/>
          <w:szCs w:val="32"/>
        </w:rPr>
        <w:t>%，同比增加</w:t>
      </w:r>
      <w:r>
        <w:rPr>
          <w:rStyle w:val="9"/>
          <w:rFonts w:hint="eastAsia" w:ascii="仿宋_GB2312" w:hAnsi="华文仿宋" w:eastAsia="仿宋_GB2312"/>
          <w:kern w:val="2"/>
          <w:sz w:val="32"/>
          <w:szCs w:val="32"/>
          <w:lang w:val="en-US" w:eastAsia="zh-CN"/>
        </w:rPr>
        <w:t>26.76</w:t>
      </w:r>
      <w:r>
        <w:rPr>
          <w:rStyle w:val="9"/>
          <w:rFonts w:ascii="仿宋_GB2312" w:hAnsi="华文仿宋" w:eastAsia="仿宋_GB2312"/>
          <w:kern w:val="2"/>
          <w:sz w:val="32"/>
          <w:szCs w:val="32"/>
        </w:rPr>
        <w:t>万元，同比增长</w:t>
      </w:r>
      <w:r>
        <w:rPr>
          <w:rStyle w:val="9"/>
          <w:rFonts w:hint="eastAsia" w:ascii="仿宋_GB2312" w:hAnsi="华文仿宋" w:eastAsia="仿宋_GB2312"/>
          <w:kern w:val="2"/>
          <w:sz w:val="32"/>
          <w:szCs w:val="32"/>
          <w:lang w:val="en-US" w:eastAsia="zh-CN"/>
        </w:rPr>
        <w:t>30.15</w:t>
      </w:r>
      <w:r>
        <w:rPr>
          <w:rStyle w:val="9"/>
          <w:rFonts w:hint="eastAsia" w:ascii="仿宋_GB2312" w:hAnsi="华文仿宋" w:eastAsia="仿宋_GB2312"/>
          <w:kern w:val="2"/>
          <w:sz w:val="32"/>
          <w:szCs w:val="32"/>
        </w:rPr>
        <w:t>%</w:t>
      </w:r>
      <w:r>
        <w:rPr>
          <w:rStyle w:val="9"/>
          <w:rFonts w:ascii="仿宋_GB2312" w:hAnsi="华文仿宋" w:eastAsia="仿宋_GB2312"/>
          <w:kern w:val="2"/>
          <w:sz w:val="32"/>
          <w:szCs w:val="32"/>
        </w:rPr>
        <w:t>。主要用于</w:t>
      </w:r>
      <w:r>
        <w:rPr>
          <w:rStyle w:val="9"/>
          <w:rFonts w:hint="eastAsia" w:ascii="仿宋_GB2312" w:hAnsi="华文仿宋" w:eastAsia="仿宋_GB2312"/>
          <w:color w:val="000000"/>
          <w:kern w:val="2"/>
          <w:sz w:val="32"/>
          <w:szCs w:val="32"/>
        </w:rPr>
        <w:t>在职人员住房公积金补贴。</w:t>
      </w:r>
    </w:p>
    <w:p>
      <w:pPr>
        <w:tabs>
          <w:tab w:val="center" w:pos="4475"/>
        </w:tabs>
        <w:spacing w:line="360" w:lineRule="auto"/>
        <w:ind w:firstLine="645"/>
        <w:textAlignment w:val="auto"/>
        <w:rPr>
          <w:rStyle w:val="9"/>
          <w:rFonts w:ascii="黑体" w:hAnsi="黑体" w:eastAsia="黑体" w:cs="黑体"/>
          <w:b/>
          <w:bCs/>
          <w:color w:val="000000"/>
          <w:kern w:val="0"/>
          <w:sz w:val="32"/>
          <w:szCs w:val="32"/>
        </w:rPr>
      </w:pPr>
      <w:r>
        <w:rPr>
          <w:rStyle w:val="9"/>
          <w:rFonts w:hint="eastAsia" w:ascii="黑体" w:hAnsi="黑体" w:eastAsia="黑体" w:cs="黑体"/>
          <w:b/>
          <w:bCs/>
          <w:color w:val="000000"/>
          <w:kern w:val="0"/>
          <w:sz w:val="32"/>
          <w:szCs w:val="32"/>
        </w:rPr>
        <w:t>三</w:t>
      </w:r>
      <w:r>
        <w:rPr>
          <w:rStyle w:val="9"/>
          <w:rFonts w:ascii="黑体" w:hAnsi="黑体" w:eastAsia="黑体" w:cs="黑体"/>
          <w:b/>
          <w:bCs/>
          <w:color w:val="000000"/>
          <w:kern w:val="0"/>
          <w:sz w:val="32"/>
          <w:szCs w:val="32"/>
        </w:rPr>
        <w:t>、</w:t>
      </w:r>
      <w:r>
        <w:rPr>
          <w:rStyle w:val="9"/>
          <w:rFonts w:hint="eastAsia" w:ascii="黑体" w:hAnsi="黑体" w:eastAsia="黑体" w:cs="黑体"/>
          <w:b/>
          <w:bCs/>
          <w:color w:val="000000"/>
          <w:kern w:val="0"/>
          <w:sz w:val="32"/>
          <w:szCs w:val="32"/>
        </w:rPr>
        <w:t>2020年</w:t>
      </w:r>
      <w:r>
        <w:rPr>
          <w:rStyle w:val="9"/>
          <w:rFonts w:ascii="黑体" w:hAnsi="黑体" w:eastAsia="黑体" w:cs="黑体"/>
          <w:b/>
          <w:bCs/>
          <w:color w:val="000000"/>
          <w:kern w:val="0"/>
          <w:sz w:val="32"/>
          <w:szCs w:val="32"/>
        </w:rPr>
        <w:t>一般公共预算“三公”经费说明</w:t>
      </w:r>
    </w:p>
    <w:p>
      <w:pPr>
        <w:pStyle w:val="16"/>
        <w:spacing w:line="360" w:lineRule="auto"/>
        <w:ind w:firstLine="640" w:firstLineChars="200"/>
        <w:jc w:val="both"/>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2020年一般公共预算安排的“三公”经费支出预算</w:t>
      </w:r>
      <w:r>
        <w:rPr>
          <w:rStyle w:val="9"/>
          <w:rFonts w:hint="eastAsia" w:ascii="仿宋_GB2312" w:hAnsi="华文仿宋" w:eastAsia="仿宋_GB2312" w:cs="宋体"/>
          <w:bCs/>
          <w:color w:val="000000"/>
          <w:sz w:val="32"/>
          <w:szCs w:val="32"/>
          <w:lang w:val="en-US" w:eastAsia="zh-CN"/>
        </w:rPr>
        <w:t>13.32</w:t>
      </w:r>
      <w:r>
        <w:rPr>
          <w:rStyle w:val="9"/>
          <w:rFonts w:ascii="仿宋_GB2312" w:hAnsi="华文仿宋" w:eastAsia="仿宋_GB2312" w:cs="宋体"/>
          <w:bCs/>
          <w:color w:val="000000"/>
          <w:sz w:val="32"/>
          <w:szCs w:val="32"/>
        </w:rPr>
        <w:t>万元，比</w:t>
      </w:r>
      <w:r>
        <w:rPr>
          <w:rStyle w:val="9"/>
          <w:rFonts w:hint="eastAsia" w:ascii="仿宋_GB2312" w:hAnsi="华文仿宋" w:eastAsia="仿宋_GB2312" w:cs="宋体"/>
          <w:bCs/>
          <w:color w:val="000000"/>
          <w:sz w:val="32"/>
          <w:szCs w:val="32"/>
        </w:rPr>
        <w:t>上年预算</w:t>
      </w:r>
      <w:r>
        <w:rPr>
          <w:rStyle w:val="9"/>
          <w:rFonts w:ascii="仿宋_GB2312" w:hAnsi="华文仿宋" w:eastAsia="仿宋_GB2312" w:cs="宋体"/>
          <w:bCs/>
          <w:color w:val="000000"/>
          <w:sz w:val="32"/>
          <w:szCs w:val="32"/>
        </w:rPr>
        <w:t>同比</w:t>
      </w:r>
      <w:r>
        <w:rPr>
          <w:rStyle w:val="9"/>
          <w:rFonts w:hint="eastAsia" w:ascii="仿宋_GB2312" w:hAnsi="华文仿宋" w:eastAsia="仿宋_GB2312" w:cs="宋体"/>
          <w:bCs/>
          <w:color w:val="000000"/>
          <w:sz w:val="32"/>
          <w:szCs w:val="32"/>
        </w:rPr>
        <w:t>减少</w:t>
      </w:r>
      <w:r>
        <w:rPr>
          <w:rStyle w:val="9"/>
          <w:rFonts w:hint="eastAsia" w:ascii="仿宋_GB2312" w:hAnsi="华文仿宋" w:eastAsia="仿宋_GB2312" w:cs="宋体"/>
          <w:bCs/>
          <w:color w:val="000000"/>
          <w:sz w:val="32"/>
          <w:szCs w:val="32"/>
          <w:lang w:val="en-US" w:eastAsia="zh-CN"/>
        </w:rPr>
        <w:t>0.23</w:t>
      </w:r>
      <w:r>
        <w:rPr>
          <w:rStyle w:val="9"/>
          <w:rFonts w:ascii="仿宋_GB2312" w:hAnsi="华文仿宋" w:eastAsia="仿宋_GB2312" w:cs="宋体"/>
          <w:bCs/>
          <w:color w:val="000000"/>
          <w:sz w:val="32"/>
          <w:szCs w:val="32"/>
        </w:rPr>
        <w:t>万元，同比</w:t>
      </w:r>
      <w:r>
        <w:rPr>
          <w:rStyle w:val="9"/>
          <w:rFonts w:hint="eastAsia" w:ascii="仿宋_GB2312" w:hAnsi="华文仿宋" w:eastAsia="仿宋_GB2312" w:cs="宋体"/>
          <w:bCs/>
          <w:color w:val="000000"/>
          <w:sz w:val="32"/>
          <w:szCs w:val="32"/>
        </w:rPr>
        <w:t>下降</w:t>
      </w:r>
      <w:r>
        <w:rPr>
          <w:rStyle w:val="9"/>
          <w:rFonts w:hint="eastAsia" w:ascii="仿宋_GB2312" w:hAnsi="华文仿宋" w:eastAsia="仿宋_GB2312" w:cs="宋体"/>
          <w:bCs/>
          <w:color w:val="000000"/>
          <w:sz w:val="32"/>
          <w:szCs w:val="32"/>
          <w:lang w:val="en-US" w:eastAsia="zh-CN"/>
        </w:rPr>
        <w:t>1.73</w:t>
      </w:r>
      <w:r>
        <w:rPr>
          <w:rStyle w:val="9"/>
          <w:rFonts w:ascii="仿宋_GB2312" w:hAnsi="华文仿宋" w:eastAsia="仿宋_GB2312" w:cs="宋体"/>
          <w:bCs/>
          <w:color w:val="000000"/>
          <w:sz w:val="32"/>
          <w:szCs w:val="32"/>
        </w:rPr>
        <w:t>%。</w:t>
      </w:r>
      <w:r>
        <w:rPr>
          <w:rStyle w:val="9"/>
          <w:rFonts w:hint="eastAsia" w:ascii="仿宋_GB2312" w:hAnsi="华文仿宋" w:eastAsia="仿宋_GB2312" w:cs="宋体"/>
          <w:bCs/>
          <w:color w:val="000000"/>
          <w:sz w:val="32"/>
          <w:szCs w:val="32"/>
        </w:rPr>
        <w:t>减少</w:t>
      </w:r>
      <w:r>
        <w:rPr>
          <w:rStyle w:val="9"/>
          <w:rFonts w:ascii="仿宋_GB2312" w:hAnsi="华文仿宋" w:eastAsia="仿宋_GB2312" w:cs="宋体"/>
          <w:bCs/>
          <w:color w:val="000000"/>
          <w:sz w:val="32"/>
          <w:szCs w:val="32"/>
        </w:rPr>
        <w:t>的主要原因:</w:t>
      </w:r>
      <w:r>
        <w:rPr>
          <w:rStyle w:val="9"/>
          <w:rFonts w:hint="eastAsia" w:ascii="仿宋_GB2312" w:hAnsi="华文仿宋" w:eastAsia="仿宋_GB2312" w:cs="宋体"/>
          <w:bCs/>
          <w:color w:val="000000"/>
          <w:sz w:val="32"/>
          <w:szCs w:val="32"/>
          <w:lang w:eastAsia="zh-CN"/>
        </w:rPr>
        <w:t>控制接待，接待费减少，控制车量减少使用，</w:t>
      </w:r>
      <w:r>
        <w:rPr>
          <w:rStyle w:val="9"/>
          <w:rFonts w:hint="eastAsia" w:ascii="仿宋_GB2312" w:hAnsi="华文仿宋" w:eastAsia="仿宋_GB2312" w:cs="宋体"/>
          <w:bCs/>
          <w:color w:val="000000"/>
          <w:sz w:val="32"/>
          <w:szCs w:val="32"/>
        </w:rPr>
        <w:t>公务用车运行费。</w:t>
      </w:r>
    </w:p>
    <w:p>
      <w:pPr>
        <w:pStyle w:val="16"/>
        <w:spacing w:before="0" w:after="0" w:line="360" w:lineRule="auto"/>
        <w:ind w:firstLine="640" w:firstLineChars="200"/>
        <w:jc w:val="both"/>
        <w:textAlignment w:val="auto"/>
        <w:rPr>
          <w:rStyle w:val="9"/>
          <w:rFonts w:ascii="仿宋_GB2312" w:hAnsi="华文仿宋" w:eastAsia="仿宋_GB2312" w:cs="宋体"/>
          <w:bCs/>
          <w:color w:val="000000"/>
          <w:sz w:val="32"/>
          <w:szCs w:val="32"/>
        </w:rPr>
      </w:pPr>
      <w:r>
        <w:rPr>
          <w:rStyle w:val="9"/>
          <w:rFonts w:ascii="仿宋_GB2312" w:hAnsi="华文仿宋" w:eastAsia="仿宋_GB2312"/>
          <w:color w:val="000000"/>
          <w:kern w:val="2"/>
          <w:sz w:val="32"/>
          <w:szCs w:val="32"/>
        </w:rPr>
        <w:t>（一）</w:t>
      </w:r>
      <w:r>
        <w:rPr>
          <w:rStyle w:val="9"/>
          <w:rFonts w:ascii="仿宋_GB2312" w:hAnsi="华文仿宋" w:eastAsia="仿宋_GB2312" w:cs="宋体"/>
          <w:bCs/>
          <w:color w:val="000000"/>
          <w:sz w:val="32"/>
          <w:szCs w:val="32"/>
        </w:rPr>
        <w:t>因公出国（境）经费2020年预算</w:t>
      </w:r>
      <w:r>
        <w:rPr>
          <w:rStyle w:val="9"/>
          <w:rFonts w:hint="eastAsia" w:ascii="仿宋_GB2312" w:hAnsi="华文仿宋" w:eastAsia="仿宋_GB2312" w:cs="宋体"/>
          <w:bCs/>
          <w:color w:val="000000"/>
          <w:sz w:val="32"/>
          <w:szCs w:val="32"/>
        </w:rPr>
        <w:t>0</w:t>
      </w:r>
      <w:r>
        <w:rPr>
          <w:rStyle w:val="9"/>
          <w:rFonts w:ascii="仿宋_GB2312" w:hAnsi="华文仿宋" w:eastAsia="仿宋_GB2312" w:cs="宋体"/>
          <w:bCs/>
          <w:color w:val="000000"/>
          <w:sz w:val="32"/>
          <w:szCs w:val="32"/>
        </w:rPr>
        <w:t>万元，同比</w:t>
      </w:r>
      <w:r>
        <w:rPr>
          <w:rStyle w:val="9"/>
          <w:rFonts w:hint="eastAsia" w:ascii="仿宋_GB2312" w:hAnsi="华文仿宋" w:eastAsia="仿宋_GB2312" w:cs="宋体"/>
          <w:bCs/>
          <w:color w:val="000000"/>
          <w:sz w:val="32"/>
          <w:szCs w:val="32"/>
        </w:rPr>
        <w:t>无增长。</w:t>
      </w:r>
    </w:p>
    <w:p>
      <w:pPr>
        <w:pStyle w:val="16"/>
        <w:spacing w:before="0" w:after="0" w:line="360" w:lineRule="auto"/>
        <w:ind w:firstLine="640" w:firstLineChars="200"/>
        <w:jc w:val="both"/>
        <w:textAlignment w:val="auto"/>
        <w:rPr>
          <w:rStyle w:val="9"/>
          <w:rFonts w:hint="eastAsia" w:ascii="仿宋_GB2312" w:hAnsi="华文仿宋" w:eastAsia="仿宋_GB2312" w:cs="宋体"/>
          <w:bCs/>
          <w:color w:val="000000"/>
          <w:sz w:val="32"/>
          <w:szCs w:val="32"/>
          <w:lang w:eastAsia="zh-CN"/>
        </w:rPr>
      </w:pPr>
      <w:r>
        <w:rPr>
          <w:rStyle w:val="9"/>
          <w:rFonts w:ascii="仿宋_GB2312" w:hAnsi="华文仿宋" w:eastAsia="仿宋_GB2312"/>
          <w:color w:val="000000"/>
          <w:kern w:val="2"/>
          <w:sz w:val="32"/>
          <w:szCs w:val="32"/>
        </w:rPr>
        <w:t>（二）</w:t>
      </w:r>
      <w:r>
        <w:rPr>
          <w:rStyle w:val="9"/>
          <w:rFonts w:ascii="仿宋_GB2312" w:hAnsi="华文仿宋" w:eastAsia="仿宋_GB2312" w:cs="宋体"/>
          <w:bCs/>
          <w:color w:val="000000"/>
          <w:sz w:val="32"/>
          <w:szCs w:val="32"/>
        </w:rPr>
        <w:t>公务接待费2020年预算</w:t>
      </w:r>
      <w:r>
        <w:rPr>
          <w:rStyle w:val="9"/>
          <w:rFonts w:hint="eastAsia" w:ascii="仿宋_GB2312" w:hAnsi="华文仿宋" w:eastAsia="仿宋_GB2312" w:cs="宋体"/>
          <w:bCs/>
          <w:color w:val="000000"/>
          <w:sz w:val="32"/>
          <w:szCs w:val="32"/>
          <w:lang w:val="en-US" w:eastAsia="zh-CN"/>
        </w:rPr>
        <w:t>3.85</w:t>
      </w:r>
      <w:r>
        <w:rPr>
          <w:rStyle w:val="9"/>
          <w:rFonts w:ascii="仿宋_GB2312" w:hAnsi="华文仿宋" w:eastAsia="仿宋_GB2312" w:cs="宋体"/>
          <w:bCs/>
          <w:color w:val="000000"/>
          <w:sz w:val="32"/>
          <w:szCs w:val="32"/>
        </w:rPr>
        <w:t>万元，同比减少</w:t>
      </w:r>
      <w:r>
        <w:rPr>
          <w:rStyle w:val="9"/>
          <w:rFonts w:hint="eastAsia" w:ascii="仿宋_GB2312" w:hAnsi="华文仿宋" w:eastAsia="仿宋_GB2312" w:cs="宋体"/>
          <w:bCs/>
          <w:color w:val="000000"/>
          <w:sz w:val="32"/>
          <w:szCs w:val="32"/>
          <w:lang w:val="en-US" w:eastAsia="zh-CN"/>
        </w:rPr>
        <w:t>0.36</w:t>
      </w:r>
      <w:r>
        <w:rPr>
          <w:rStyle w:val="9"/>
          <w:rFonts w:ascii="仿宋_GB2312" w:hAnsi="华文仿宋" w:eastAsia="仿宋_GB2312" w:cs="宋体"/>
          <w:bCs/>
          <w:color w:val="000000"/>
          <w:sz w:val="32"/>
          <w:szCs w:val="32"/>
        </w:rPr>
        <w:t>万元，同比下降</w:t>
      </w:r>
      <w:r>
        <w:rPr>
          <w:rStyle w:val="9"/>
          <w:rFonts w:hint="eastAsia" w:ascii="仿宋_GB2312" w:hAnsi="华文仿宋" w:eastAsia="仿宋_GB2312" w:cs="宋体"/>
          <w:bCs/>
          <w:color w:val="000000"/>
          <w:sz w:val="32"/>
          <w:szCs w:val="32"/>
          <w:lang w:val="en-US" w:eastAsia="zh-CN"/>
        </w:rPr>
        <w:t>8.55</w:t>
      </w:r>
      <w:r>
        <w:rPr>
          <w:rStyle w:val="9"/>
          <w:rFonts w:ascii="仿宋_GB2312" w:hAnsi="华文仿宋" w:eastAsia="仿宋_GB2312" w:cs="宋体"/>
          <w:bCs/>
          <w:color w:val="000000"/>
          <w:sz w:val="32"/>
          <w:szCs w:val="32"/>
        </w:rPr>
        <w:t>%，减少原因：</w:t>
      </w:r>
      <w:r>
        <w:rPr>
          <w:rStyle w:val="9"/>
          <w:rFonts w:hint="eastAsia" w:ascii="仿宋_GB2312" w:hAnsi="华文仿宋" w:eastAsia="仿宋_GB2312" w:cs="宋体"/>
          <w:bCs/>
          <w:color w:val="000000"/>
          <w:sz w:val="32"/>
          <w:szCs w:val="32"/>
          <w:lang w:eastAsia="zh-CN"/>
        </w:rPr>
        <w:t>控制接待，接待费减少</w:t>
      </w:r>
    </w:p>
    <w:p>
      <w:pPr>
        <w:pStyle w:val="16"/>
        <w:spacing w:before="0" w:after="0" w:line="360" w:lineRule="auto"/>
        <w:ind w:firstLine="640" w:firstLineChars="200"/>
        <w:jc w:val="both"/>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（三）公务用车购置费及运行费2020年预算</w:t>
      </w:r>
      <w:r>
        <w:rPr>
          <w:rStyle w:val="9"/>
          <w:rFonts w:hint="eastAsia" w:ascii="仿宋_GB2312" w:hAnsi="华文仿宋" w:eastAsia="仿宋_GB2312" w:cs="宋体"/>
          <w:bCs/>
          <w:color w:val="000000"/>
          <w:sz w:val="32"/>
          <w:szCs w:val="32"/>
          <w:lang w:val="en-US" w:eastAsia="zh-CN"/>
        </w:rPr>
        <w:t>22.8</w:t>
      </w:r>
      <w:r>
        <w:rPr>
          <w:rStyle w:val="9"/>
          <w:rFonts w:ascii="仿宋_GB2312" w:hAnsi="华文仿宋" w:eastAsia="仿宋_GB2312" w:cs="宋体"/>
          <w:bCs/>
          <w:color w:val="000000"/>
          <w:sz w:val="32"/>
          <w:szCs w:val="32"/>
        </w:rPr>
        <w:t>万元，同比减少</w:t>
      </w:r>
      <w:r>
        <w:rPr>
          <w:rStyle w:val="9"/>
          <w:rFonts w:hint="eastAsia" w:ascii="仿宋_GB2312" w:hAnsi="华文仿宋" w:eastAsia="仿宋_GB2312" w:cs="宋体"/>
          <w:bCs/>
          <w:color w:val="000000"/>
          <w:sz w:val="32"/>
          <w:szCs w:val="32"/>
          <w:lang w:val="en-US" w:eastAsia="zh-CN"/>
        </w:rPr>
        <w:t>0.1</w:t>
      </w:r>
      <w:r>
        <w:rPr>
          <w:rStyle w:val="9"/>
          <w:rFonts w:ascii="仿宋_GB2312" w:hAnsi="华文仿宋" w:eastAsia="仿宋_GB2312" w:cs="宋体"/>
          <w:bCs/>
          <w:color w:val="000000"/>
          <w:sz w:val="32"/>
          <w:szCs w:val="32"/>
        </w:rPr>
        <w:t>万元，同比下降</w:t>
      </w:r>
      <w:r>
        <w:rPr>
          <w:rStyle w:val="9"/>
          <w:rFonts w:hint="eastAsia" w:ascii="仿宋_GB2312" w:hAnsi="华文仿宋" w:eastAsia="仿宋_GB2312" w:cs="宋体"/>
          <w:bCs/>
          <w:color w:val="000000"/>
          <w:sz w:val="32"/>
          <w:szCs w:val="32"/>
          <w:lang w:val="en-US" w:eastAsia="zh-CN"/>
        </w:rPr>
        <w:t>0.44</w:t>
      </w:r>
      <w:r>
        <w:rPr>
          <w:rStyle w:val="9"/>
          <w:rFonts w:ascii="仿宋_GB2312" w:hAnsi="华文仿宋" w:eastAsia="仿宋_GB2312" w:cs="宋体"/>
          <w:bCs/>
          <w:color w:val="000000"/>
          <w:sz w:val="32"/>
          <w:szCs w:val="32"/>
        </w:rPr>
        <w:t>%，减少原因：</w:t>
      </w:r>
      <w:r>
        <w:rPr>
          <w:rStyle w:val="9"/>
          <w:rFonts w:hint="eastAsia" w:ascii="仿宋_GB2312" w:hAnsi="华文仿宋" w:eastAsia="仿宋_GB2312" w:cs="宋体"/>
          <w:bCs/>
          <w:color w:val="000000"/>
          <w:sz w:val="32"/>
          <w:szCs w:val="32"/>
          <w:lang w:eastAsia="zh-CN"/>
        </w:rPr>
        <w:t>控制车量减少使用，</w:t>
      </w:r>
      <w:r>
        <w:rPr>
          <w:rStyle w:val="9"/>
          <w:rFonts w:hint="eastAsia" w:ascii="仿宋_GB2312" w:hAnsi="华文仿宋" w:eastAsia="仿宋_GB2312" w:cs="宋体"/>
          <w:bCs/>
          <w:color w:val="000000"/>
          <w:sz w:val="32"/>
          <w:szCs w:val="32"/>
        </w:rPr>
        <w:t>公务用车运行费。</w:t>
      </w:r>
    </w:p>
    <w:p>
      <w:pPr>
        <w:pStyle w:val="16"/>
        <w:spacing w:before="0" w:after="0" w:line="360" w:lineRule="auto"/>
        <w:ind w:firstLine="640" w:firstLineChars="200"/>
        <w:jc w:val="both"/>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1.公务用车购置费2020年预算</w:t>
      </w:r>
      <w:r>
        <w:rPr>
          <w:rStyle w:val="9"/>
          <w:rFonts w:hint="eastAsia" w:ascii="仿宋_GB2312" w:hAnsi="华文仿宋" w:eastAsia="仿宋_GB2312" w:cs="宋体"/>
          <w:bCs/>
          <w:color w:val="000000"/>
          <w:sz w:val="32"/>
          <w:szCs w:val="32"/>
        </w:rPr>
        <w:t>0</w:t>
      </w:r>
      <w:r>
        <w:rPr>
          <w:rStyle w:val="9"/>
          <w:rFonts w:ascii="仿宋_GB2312" w:hAnsi="华文仿宋" w:eastAsia="仿宋_GB2312" w:cs="宋体"/>
          <w:bCs/>
          <w:color w:val="000000"/>
          <w:sz w:val="32"/>
          <w:szCs w:val="32"/>
        </w:rPr>
        <w:t>万元，同比</w:t>
      </w:r>
      <w:r>
        <w:rPr>
          <w:rStyle w:val="9"/>
          <w:rFonts w:hint="eastAsia" w:ascii="仿宋_GB2312" w:hAnsi="华文仿宋" w:eastAsia="仿宋_GB2312" w:cs="宋体"/>
          <w:bCs/>
          <w:color w:val="000000"/>
          <w:sz w:val="32"/>
          <w:szCs w:val="32"/>
        </w:rPr>
        <w:t>无增长。</w:t>
      </w:r>
    </w:p>
    <w:p>
      <w:pPr>
        <w:pStyle w:val="16"/>
        <w:spacing w:before="0" w:after="0" w:line="360" w:lineRule="auto"/>
        <w:ind w:firstLine="640" w:firstLineChars="200"/>
        <w:jc w:val="both"/>
        <w:textAlignment w:val="auto"/>
        <w:rPr>
          <w:rStyle w:val="9"/>
          <w:rFonts w:ascii="仿宋_GB2312" w:hAnsi="华文仿宋" w:eastAsia="仿宋_GB2312" w:cs="宋体"/>
          <w:bCs/>
          <w:color w:val="000000"/>
          <w:sz w:val="32"/>
          <w:szCs w:val="32"/>
        </w:rPr>
      </w:pPr>
      <w:r>
        <w:rPr>
          <w:rStyle w:val="9"/>
          <w:rFonts w:ascii="仿宋_GB2312" w:hAnsi="华文仿宋" w:eastAsia="仿宋_GB2312" w:cs="宋体"/>
          <w:bCs/>
          <w:color w:val="000000"/>
          <w:sz w:val="32"/>
          <w:szCs w:val="32"/>
        </w:rPr>
        <w:t>2.公务用车运行维护费2020年预算</w:t>
      </w:r>
      <w:r>
        <w:rPr>
          <w:rStyle w:val="9"/>
          <w:rFonts w:hint="eastAsia" w:ascii="仿宋_GB2312" w:hAnsi="华文仿宋" w:eastAsia="仿宋_GB2312" w:cs="宋体"/>
          <w:bCs/>
          <w:color w:val="000000"/>
          <w:sz w:val="32"/>
          <w:szCs w:val="32"/>
          <w:lang w:val="en-US" w:eastAsia="zh-CN"/>
        </w:rPr>
        <w:t>22.8</w:t>
      </w:r>
      <w:r>
        <w:rPr>
          <w:rStyle w:val="9"/>
          <w:rFonts w:ascii="仿宋_GB2312" w:hAnsi="华文仿宋" w:eastAsia="仿宋_GB2312" w:cs="宋体"/>
          <w:bCs/>
          <w:color w:val="000000"/>
          <w:sz w:val="32"/>
          <w:szCs w:val="32"/>
        </w:rPr>
        <w:t>万元，同比减少</w:t>
      </w:r>
      <w:r>
        <w:rPr>
          <w:rStyle w:val="9"/>
          <w:rFonts w:hint="eastAsia" w:ascii="仿宋_GB2312" w:hAnsi="华文仿宋" w:eastAsia="仿宋_GB2312" w:cs="宋体"/>
          <w:bCs/>
          <w:color w:val="000000"/>
          <w:sz w:val="32"/>
          <w:szCs w:val="32"/>
          <w:lang w:val="en-US" w:eastAsia="zh-CN"/>
        </w:rPr>
        <w:t>0.1</w:t>
      </w:r>
      <w:r>
        <w:rPr>
          <w:rStyle w:val="9"/>
          <w:rFonts w:ascii="仿宋_GB2312" w:hAnsi="华文仿宋" w:eastAsia="仿宋_GB2312" w:cs="宋体"/>
          <w:bCs/>
          <w:color w:val="000000"/>
          <w:sz w:val="32"/>
          <w:szCs w:val="32"/>
        </w:rPr>
        <w:t>万元，同比下</w:t>
      </w:r>
      <w:r>
        <w:rPr>
          <w:rStyle w:val="9"/>
          <w:rFonts w:hint="eastAsia" w:ascii="仿宋_GB2312" w:hAnsi="华文仿宋" w:eastAsia="仿宋_GB2312" w:cs="宋体"/>
          <w:bCs/>
          <w:color w:val="000000"/>
          <w:sz w:val="32"/>
          <w:szCs w:val="32"/>
          <w:lang w:val="en-US" w:eastAsia="zh-CN"/>
        </w:rPr>
        <w:t>0.44</w:t>
      </w:r>
      <w:r>
        <w:rPr>
          <w:rStyle w:val="9"/>
          <w:rFonts w:ascii="仿宋_GB2312" w:hAnsi="华文仿宋" w:eastAsia="仿宋_GB2312" w:cs="宋体"/>
          <w:bCs/>
          <w:color w:val="000000"/>
          <w:sz w:val="32"/>
          <w:szCs w:val="32"/>
        </w:rPr>
        <w:t>%，减少原因：</w:t>
      </w:r>
      <w:r>
        <w:rPr>
          <w:rStyle w:val="9"/>
          <w:rFonts w:hint="eastAsia" w:ascii="仿宋_GB2312" w:hAnsi="华文仿宋" w:eastAsia="仿宋_GB2312" w:cs="宋体"/>
          <w:bCs/>
          <w:color w:val="000000"/>
          <w:sz w:val="32"/>
          <w:szCs w:val="32"/>
          <w:lang w:eastAsia="zh-CN"/>
        </w:rPr>
        <w:t>控制车量减少使用，</w:t>
      </w:r>
      <w:r>
        <w:rPr>
          <w:rStyle w:val="9"/>
          <w:rFonts w:hint="eastAsia" w:ascii="仿宋_GB2312" w:hAnsi="华文仿宋" w:eastAsia="仿宋_GB2312" w:cs="宋体"/>
          <w:bCs/>
          <w:color w:val="000000"/>
          <w:sz w:val="32"/>
          <w:szCs w:val="32"/>
        </w:rPr>
        <w:t>公务用车运行费。</w:t>
      </w:r>
    </w:p>
    <w:p>
      <w:pPr>
        <w:tabs>
          <w:tab w:val="center" w:pos="4475"/>
        </w:tabs>
        <w:spacing w:line="360" w:lineRule="auto"/>
        <w:ind w:firstLine="645"/>
        <w:textAlignment w:val="auto"/>
        <w:rPr>
          <w:rStyle w:val="9"/>
          <w:rFonts w:ascii="黑体" w:hAnsi="黑体" w:eastAsia="黑体" w:cs="黑体"/>
          <w:b/>
          <w:bCs/>
          <w:color w:val="000000"/>
          <w:kern w:val="0"/>
          <w:sz w:val="32"/>
          <w:szCs w:val="32"/>
        </w:rPr>
      </w:pPr>
      <w:r>
        <w:rPr>
          <w:rStyle w:val="9"/>
          <w:rFonts w:hint="eastAsia" w:ascii="黑体" w:hAnsi="黑体" w:eastAsia="黑体" w:cs="黑体"/>
          <w:b/>
          <w:bCs/>
          <w:color w:val="000000"/>
          <w:kern w:val="0"/>
          <w:sz w:val="32"/>
          <w:szCs w:val="32"/>
        </w:rPr>
        <w:t>四</w:t>
      </w:r>
      <w:r>
        <w:rPr>
          <w:rStyle w:val="9"/>
          <w:rFonts w:ascii="黑体" w:hAnsi="黑体" w:eastAsia="黑体" w:cs="黑体"/>
          <w:b/>
          <w:bCs/>
          <w:color w:val="000000"/>
          <w:kern w:val="0"/>
          <w:sz w:val="32"/>
          <w:szCs w:val="32"/>
        </w:rPr>
        <w:t>、政府性基金预算说明</w:t>
      </w:r>
    </w:p>
    <w:p>
      <w:pPr>
        <w:tabs>
          <w:tab w:val="center" w:pos="4475"/>
        </w:tabs>
        <w:spacing w:line="360" w:lineRule="auto"/>
        <w:ind w:firstLine="640" w:firstLineChars="200"/>
        <w:rPr>
          <w:rStyle w:val="9"/>
          <w:rFonts w:ascii="仿宋_GB2312" w:hAnsi="华文仿宋" w:eastAsia="仿宋_GB2312"/>
          <w:sz w:val="32"/>
          <w:szCs w:val="32"/>
        </w:rPr>
      </w:pPr>
      <w:r>
        <w:rPr>
          <w:rStyle w:val="9"/>
          <w:rFonts w:ascii="仿宋_GB2312" w:hAnsi="华文仿宋" w:eastAsia="仿宋_GB2312"/>
          <w:sz w:val="32"/>
          <w:szCs w:val="32"/>
        </w:rPr>
        <w:t>本部门无政府性基金预算</w:t>
      </w:r>
      <w:r>
        <w:rPr>
          <w:rStyle w:val="9"/>
          <w:rFonts w:hint="eastAsia" w:ascii="仿宋_GB2312" w:hAnsi="华文仿宋" w:eastAsia="仿宋_GB2312"/>
          <w:sz w:val="32"/>
          <w:szCs w:val="32"/>
        </w:rPr>
        <w:t>。</w:t>
      </w:r>
    </w:p>
    <w:p>
      <w:pPr>
        <w:tabs>
          <w:tab w:val="center" w:pos="4475"/>
        </w:tabs>
        <w:spacing w:line="360" w:lineRule="auto"/>
        <w:ind w:firstLine="643" w:firstLineChars="200"/>
        <w:rPr>
          <w:rStyle w:val="9"/>
          <w:rFonts w:ascii="黑体" w:hAnsi="黑体" w:eastAsia="黑体" w:cs="黑体"/>
          <w:b/>
          <w:bCs/>
          <w:color w:val="000000"/>
          <w:kern w:val="0"/>
          <w:sz w:val="32"/>
          <w:szCs w:val="32"/>
        </w:rPr>
      </w:pPr>
      <w:r>
        <w:rPr>
          <w:rStyle w:val="9"/>
          <w:rFonts w:hint="eastAsia" w:ascii="黑体" w:hAnsi="黑体" w:eastAsia="黑体" w:cs="黑体"/>
          <w:b/>
          <w:bCs/>
          <w:color w:val="000000"/>
          <w:kern w:val="0"/>
          <w:sz w:val="32"/>
          <w:szCs w:val="32"/>
        </w:rPr>
        <w:t>五</w:t>
      </w:r>
      <w:r>
        <w:rPr>
          <w:rStyle w:val="9"/>
          <w:rFonts w:ascii="黑体" w:hAnsi="黑体" w:eastAsia="黑体" w:cs="黑体"/>
          <w:b/>
          <w:bCs/>
          <w:color w:val="000000"/>
          <w:kern w:val="0"/>
          <w:sz w:val="32"/>
          <w:szCs w:val="32"/>
        </w:rPr>
        <w:t>、国有资本经营预算说明</w:t>
      </w:r>
    </w:p>
    <w:p>
      <w:pPr>
        <w:pStyle w:val="16"/>
        <w:spacing w:before="0" w:after="0" w:line="360" w:lineRule="auto"/>
        <w:ind w:firstLine="480" w:firstLineChars="150"/>
        <w:jc w:val="both"/>
        <w:textAlignment w:val="auto"/>
        <w:rPr>
          <w:rStyle w:val="9"/>
          <w:rFonts w:ascii="黑体" w:hAnsi="黑体" w:eastAsia="黑体" w:cs="黑体"/>
          <w:b/>
          <w:bCs/>
          <w:color w:val="000000"/>
          <w:sz w:val="32"/>
          <w:szCs w:val="32"/>
        </w:rPr>
      </w:pPr>
      <w:r>
        <w:rPr>
          <w:rStyle w:val="9"/>
          <w:rFonts w:ascii="仿宋_GB2312" w:hAnsi="华文仿宋" w:eastAsia="仿宋_GB2312"/>
          <w:kern w:val="2"/>
          <w:sz w:val="32"/>
          <w:szCs w:val="32"/>
        </w:rPr>
        <w:t>本部门无国有资本经营预算</w:t>
      </w:r>
      <w:r>
        <w:rPr>
          <w:rStyle w:val="9"/>
          <w:rFonts w:ascii="仿宋_GB2312" w:hAnsi="华文仿宋" w:eastAsia="仿宋_GB2312"/>
          <w:sz w:val="32"/>
          <w:szCs w:val="32"/>
        </w:rPr>
        <w:t>。</w:t>
      </w:r>
    </w:p>
    <w:p>
      <w:pPr>
        <w:pStyle w:val="16"/>
        <w:spacing w:before="0" w:after="0" w:line="360" w:lineRule="auto"/>
        <w:ind w:firstLine="643" w:firstLineChars="200"/>
        <w:jc w:val="both"/>
        <w:textAlignment w:val="auto"/>
        <w:rPr>
          <w:rStyle w:val="9"/>
          <w:rFonts w:ascii="黑体" w:hAnsi="黑体" w:eastAsia="黑体" w:cs="黑体"/>
          <w:b/>
          <w:bCs/>
          <w:color w:val="000000"/>
          <w:sz w:val="32"/>
          <w:szCs w:val="32"/>
        </w:rPr>
      </w:pPr>
      <w:r>
        <w:rPr>
          <w:rStyle w:val="9"/>
          <w:rFonts w:hint="eastAsia" w:ascii="黑体" w:hAnsi="黑体" w:eastAsia="黑体" w:cs="黑体"/>
          <w:b/>
          <w:bCs/>
          <w:color w:val="000000"/>
          <w:sz w:val="32"/>
          <w:szCs w:val="32"/>
        </w:rPr>
        <w:t>六</w:t>
      </w:r>
      <w:r>
        <w:rPr>
          <w:rStyle w:val="9"/>
          <w:rFonts w:ascii="黑体" w:hAnsi="黑体" w:eastAsia="黑体" w:cs="黑体"/>
          <w:b/>
          <w:bCs/>
          <w:color w:val="000000"/>
          <w:sz w:val="32"/>
          <w:szCs w:val="32"/>
        </w:rPr>
        <w:t>、其他重要事项情况说明</w:t>
      </w:r>
    </w:p>
    <w:p>
      <w:pPr>
        <w:tabs>
          <w:tab w:val="center" w:pos="4475"/>
        </w:tabs>
        <w:spacing w:line="360" w:lineRule="auto"/>
        <w:ind w:firstLine="645"/>
        <w:textAlignment w:val="auto"/>
        <w:rPr>
          <w:rStyle w:val="9"/>
          <w:rFonts w:ascii="仿宋_GB2312" w:hAnsi="华文仿宋" w:eastAsia="仿宋_GB2312"/>
          <w:sz w:val="32"/>
          <w:szCs w:val="32"/>
          <w:highlight w:val="cyan"/>
        </w:rPr>
      </w:pPr>
      <w:r>
        <w:rPr>
          <w:rStyle w:val="9"/>
          <w:rFonts w:ascii="楷体_GB2312" w:hAnsi="华文仿宋" w:eastAsia="楷体_GB2312"/>
          <w:b/>
          <w:color w:val="000000"/>
          <w:sz w:val="32"/>
          <w:szCs w:val="32"/>
        </w:rPr>
        <w:t>（一）机关运行经费安排情况说明</w:t>
      </w:r>
    </w:p>
    <w:p>
      <w:pPr>
        <w:spacing w:line="360" w:lineRule="auto"/>
        <w:ind w:firstLine="640" w:firstLineChars="200"/>
        <w:textAlignment w:val="auto"/>
        <w:rPr>
          <w:rStyle w:val="9"/>
          <w:rFonts w:ascii="仿宋_GB2312" w:hAnsi="华文仿宋" w:eastAsia="仿宋_GB2312" w:cs="宋体"/>
          <w:bCs/>
          <w:color w:val="000000"/>
          <w:kern w:val="0"/>
          <w:sz w:val="32"/>
          <w:szCs w:val="32"/>
        </w:rPr>
      </w:pPr>
      <w:r>
        <w:rPr>
          <w:rStyle w:val="9"/>
          <w:rFonts w:ascii="仿宋_GB2312" w:hAnsi="华文仿宋" w:eastAsia="仿宋_GB2312" w:cs="宋体"/>
          <w:bCs/>
          <w:color w:val="000000"/>
          <w:kern w:val="0"/>
          <w:sz w:val="32"/>
          <w:szCs w:val="32"/>
        </w:rPr>
        <w:t>202</w:t>
      </w:r>
      <w:r>
        <w:rPr>
          <w:rStyle w:val="9"/>
          <w:rFonts w:hint="eastAsia" w:ascii="仿宋_GB2312" w:hAnsi="华文仿宋" w:eastAsia="仿宋_GB2312" w:cs="宋体"/>
          <w:bCs/>
          <w:color w:val="000000"/>
          <w:kern w:val="0"/>
          <w:sz w:val="32"/>
          <w:szCs w:val="32"/>
          <w:lang w:val="en-US" w:eastAsia="zh-CN"/>
        </w:rPr>
        <w:t>0</w:t>
      </w:r>
      <w:r>
        <w:rPr>
          <w:rStyle w:val="9"/>
          <w:rFonts w:ascii="仿宋_GB2312" w:hAnsi="华文仿宋" w:eastAsia="仿宋_GB2312" w:cs="宋体"/>
          <w:bCs/>
          <w:color w:val="000000"/>
          <w:kern w:val="0"/>
          <w:sz w:val="32"/>
          <w:szCs w:val="32"/>
        </w:rPr>
        <w:t>年本级及下属单位共有</w:t>
      </w:r>
      <w:r>
        <w:rPr>
          <w:rStyle w:val="9"/>
          <w:rFonts w:hint="eastAsia" w:ascii="仿宋_GB2312" w:hAnsi="华文仿宋" w:eastAsia="仿宋_GB2312" w:cs="宋体"/>
          <w:bCs/>
          <w:color w:val="000000"/>
          <w:kern w:val="0"/>
          <w:sz w:val="32"/>
          <w:szCs w:val="32"/>
        </w:rPr>
        <w:t>1</w:t>
      </w:r>
      <w:r>
        <w:rPr>
          <w:rStyle w:val="9"/>
          <w:rFonts w:ascii="仿宋_GB2312" w:hAnsi="华文仿宋" w:eastAsia="仿宋_GB2312" w:cs="宋体"/>
          <w:bCs/>
          <w:color w:val="000000"/>
          <w:kern w:val="0"/>
          <w:sz w:val="32"/>
          <w:szCs w:val="32"/>
        </w:rPr>
        <w:t>个行政机关</w:t>
      </w:r>
      <w:r>
        <w:rPr>
          <w:rStyle w:val="9"/>
          <w:rFonts w:hint="eastAsia" w:ascii="仿宋_GB2312" w:hAnsi="华文仿宋" w:eastAsia="仿宋_GB2312" w:cs="宋体"/>
          <w:bCs/>
          <w:color w:val="000000"/>
          <w:kern w:val="0"/>
          <w:sz w:val="32"/>
          <w:szCs w:val="32"/>
          <w:lang w:eastAsia="zh-CN"/>
        </w:rPr>
        <w:t>、</w:t>
      </w:r>
      <w:r>
        <w:rPr>
          <w:rStyle w:val="9"/>
          <w:rFonts w:hint="eastAsia" w:ascii="仿宋_GB2312" w:hAnsi="华文仿宋" w:eastAsia="仿宋_GB2312" w:cs="宋体"/>
          <w:bCs/>
          <w:color w:val="000000"/>
          <w:kern w:val="0"/>
          <w:sz w:val="32"/>
          <w:szCs w:val="32"/>
          <w:lang w:val="en-US" w:eastAsia="zh-CN"/>
        </w:rPr>
        <w:t>1</w:t>
      </w:r>
      <w:r>
        <w:rPr>
          <w:rStyle w:val="9"/>
          <w:rFonts w:ascii="仿宋_GB2312" w:hAnsi="华文仿宋" w:eastAsia="仿宋_GB2312" w:cs="宋体"/>
          <w:bCs/>
          <w:color w:val="000000"/>
          <w:kern w:val="0"/>
          <w:sz w:val="32"/>
          <w:szCs w:val="32"/>
        </w:rPr>
        <w:t>个参照公务员法管理的事业单位</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个全额拨款事业单位</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15个差额拨</w:t>
      </w:r>
      <w:bookmarkStart w:id="0" w:name="_GoBack"/>
      <w:bookmarkEnd w:id="0"/>
      <w:r>
        <w:rPr>
          <w:rFonts w:hint="eastAsia" w:ascii="仿宋_GB2312" w:hAnsi="华文仿宋" w:eastAsia="仿宋_GB2312"/>
          <w:sz w:val="32"/>
          <w:szCs w:val="32"/>
          <w:lang w:val="en-US" w:eastAsia="zh-CN"/>
        </w:rPr>
        <w:t>款事业单位</w:t>
      </w:r>
      <w:r>
        <w:rPr>
          <w:rStyle w:val="9"/>
          <w:rFonts w:ascii="仿宋_GB2312" w:hAnsi="华文仿宋" w:eastAsia="仿宋_GB2312" w:cs="宋体"/>
          <w:bCs/>
          <w:color w:val="000000"/>
          <w:kern w:val="0"/>
          <w:sz w:val="32"/>
          <w:szCs w:val="32"/>
        </w:rPr>
        <w:t>，机关运行经费财政拨款预算</w:t>
      </w:r>
      <w:r>
        <w:rPr>
          <w:rStyle w:val="9"/>
          <w:rFonts w:hint="eastAsia" w:ascii="仿宋_GB2312" w:hAnsi="华文仿宋" w:eastAsia="仿宋_GB2312" w:cs="宋体"/>
          <w:bCs/>
          <w:color w:val="000000"/>
          <w:kern w:val="0"/>
          <w:sz w:val="32"/>
          <w:szCs w:val="32"/>
          <w:lang w:val="en-US" w:eastAsia="zh-CN"/>
        </w:rPr>
        <w:t>118.2</w:t>
      </w:r>
      <w:r>
        <w:rPr>
          <w:rStyle w:val="9"/>
          <w:rFonts w:ascii="仿宋_GB2312" w:hAnsi="华文仿宋" w:eastAsia="仿宋_GB2312" w:cs="宋体"/>
          <w:bCs/>
          <w:color w:val="000000"/>
          <w:kern w:val="0"/>
          <w:sz w:val="32"/>
          <w:szCs w:val="32"/>
        </w:rPr>
        <w:t>万元，同比减少</w:t>
      </w:r>
      <w:r>
        <w:rPr>
          <w:rStyle w:val="9"/>
          <w:rFonts w:hint="eastAsia" w:ascii="仿宋_GB2312" w:hAnsi="华文仿宋" w:eastAsia="仿宋_GB2312" w:cs="宋体"/>
          <w:bCs/>
          <w:color w:val="000000"/>
          <w:kern w:val="0"/>
          <w:sz w:val="32"/>
          <w:szCs w:val="32"/>
          <w:lang w:val="en-US" w:eastAsia="zh-CN"/>
        </w:rPr>
        <w:t>16.03</w:t>
      </w:r>
      <w:r>
        <w:rPr>
          <w:rStyle w:val="9"/>
          <w:rFonts w:ascii="仿宋_GB2312" w:hAnsi="华文仿宋" w:eastAsia="仿宋_GB2312" w:cs="宋体"/>
          <w:bCs/>
          <w:color w:val="000000"/>
          <w:kern w:val="0"/>
          <w:sz w:val="32"/>
          <w:szCs w:val="32"/>
        </w:rPr>
        <w:t>万元，同比</w:t>
      </w:r>
      <w:r>
        <w:rPr>
          <w:rStyle w:val="9"/>
          <w:rFonts w:hint="eastAsia" w:ascii="仿宋_GB2312" w:hAnsi="华文仿宋" w:eastAsia="仿宋_GB2312" w:cs="宋体"/>
          <w:bCs/>
          <w:color w:val="000000"/>
          <w:kern w:val="0"/>
          <w:sz w:val="32"/>
          <w:szCs w:val="32"/>
          <w:lang w:eastAsia="zh-CN"/>
        </w:rPr>
        <w:t>减少</w:t>
      </w:r>
      <w:r>
        <w:rPr>
          <w:rStyle w:val="9"/>
          <w:rFonts w:hint="eastAsia" w:ascii="仿宋_GB2312" w:hAnsi="华文仿宋" w:eastAsia="仿宋_GB2312" w:cs="宋体"/>
          <w:bCs/>
          <w:color w:val="000000"/>
          <w:kern w:val="0"/>
          <w:sz w:val="32"/>
          <w:szCs w:val="32"/>
          <w:lang w:val="en-US" w:eastAsia="zh-CN"/>
        </w:rPr>
        <w:t>11.94</w:t>
      </w:r>
      <w:r>
        <w:rPr>
          <w:rStyle w:val="9"/>
          <w:rFonts w:ascii="仿宋_GB2312" w:hAnsi="华文仿宋" w:eastAsia="仿宋_GB2312" w:cs="宋体"/>
          <w:bCs/>
          <w:color w:val="000000"/>
          <w:kern w:val="0"/>
          <w:sz w:val="32"/>
          <w:szCs w:val="32"/>
        </w:rPr>
        <w:t>%，减少的原因</w:t>
      </w:r>
      <w:r>
        <w:rPr>
          <w:rStyle w:val="9"/>
          <w:rFonts w:hint="eastAsia" w:ascii="仿宋_GB2312" w:hAnsi="华文仿宋" w:eastAsia="仿宋_GB2312" w:cs="宋体"/>
          <w:bCs/>
          <w:color w:val="000000"/>
          <w:kern w:val="0"/>
          <w:sz w:val="32"/>
          <w:szCs w:val="32"/>
        </w:rPr>
        <w:t>:人员减少，随同预算经费减少。</w:t>
      </w:r>
    </w:p>
    <w:p>
      <w:pPr>
        <w:tabs>
          <w:tab w:val="center" w:pos="4475"/>
        </w:tabs>
        <w:spacing w:line="360" w:lineRule="auto"/>
        <w:ind w:firstLine="643" w:firstLineChars="200"/>
        <w:rPr>
          <w:rStyle w:val="9"/>
          <w:rFonts w:ascii="黑体" w:hAnsi="黑体" w:eastAsia="黑体" w:cs="黑体"/>
          <w:b/>
          <w:bCs/>
          <w:color w:val="000000"/>
          <w:kern w:val="0"/>
          <w:sz w:val="32"/>
          <w:szCs w:val="32"/>
        </w:rPr>
      </w:pPr>
      <w:r>
        <w:rPr>
          <w:rStyle w:val="9"/>
          <w:rFonts w:hint="eastAsia" w:ascii="黑体" w:hAnsi="黑体" w:eastAsia="黑体" w:cs="黑体"/>
          <w:b/>
          <w:bCs/>
          <w:color w:val="000000"/>
          <w:kern w:val="0"/>
          <w:sz w:val="32"/>
          <w:szCs w:val="32"/>
        </w:rPr>
        <w:t>（二）</w:t>
      </w:r>
      <w:r>
        <w:rPr>
          <w:rStyle w:val="9"/>
          <w:rFonts w:ascii="黑体" w:hAnsi="黑体" w:eastAsia="黑体" w:cs="黑体"/>
          <w:b/>
          <w:bCs/>
          <w:color w:val="000000"/>
          <w:kern w:val="0"/>
          <w:sz w:val="32"/>
          <w:szCs w:val="32"/>
        </w:rPr>
        <w:t>、政府采购预算说明</w:t>
      </w:r>
    </w:p>
    <w:p>
      <w:pPr>
        <w:pStyle w:val="16"/>
        <w:spacing w:before="0" w:after="0" w:line="360" w:lineRule="auto"/>
        <w:ind w:firstLine="800" w:firstLineChars="250"/>
        <w:jc w:val="both"/>
        <w:textAlignment w:val="auto"/>
        <w:rPr>
          <w:rStyle w:val="9"/>
          <w:rFonts w:ascii="仿宋_GB2312" w:hAnsi="华文仿宋" w:eastAsia="仿宋_GB2312" w:cs="宋体"/>
          <w:bCs/>
          <w:color w:val="000000"/>
          <w:sz w:val="32"/>
          <w:szCs w:val="32"/>
        </w:rPr>
      </w:pPr>
      <w:r>
        <w:rPr>
          <w:rStyle w:val="9"/>
          <w:rFonts w:ascii="仿宋_GB2312" w:hAnsi="华文仿宋" w:eastAsia="仿宋_GB2312"/>
          <w:kern w:val="2"/>
          <w:sz w:val="32"/>
          <w:szCs w:val="32"/>
        </w:rPr>
        <w:t>本部门无政府采购预算</w:t>
      </w:r>
      <w:r>
        <w:rPr>
          <w:rStyle w:val="9"/>
          <w:rFonts w:ascii="仿宋_GB2312" w:hAnsi="华文仿宋" w:eastAsia="仿宋_GB2312"/>
          <w:sz w:val="32"/>
          <w:szCs w:val="32"/>
        </w:rPr>
        <w:t>。</w:t>
      </w:r>
    </w:p>
    <w:p>
      <w:pPr>
        <w:tabs>
          <w:tab w:val="center" w:pos="4475"/>
        </w:tabs>
        <w:spacing w:line="360" w:lineRule="auto"/>
        <w:ind w:firstLine="643" w:firstLineChars="200"/>
        <w:rPr>
          <w:rStyle w:val="9"/>
          <w:rFonts w:ascii="黑体" w:hAnsi="黑体" w:eastAsia="黑体" w:cs="黑体"/>
          <w:b/>
          <w:bCs/>
          <w:color w:val="000000"/>
          <w:kern w:val="0"/>
          <w:sz w:val="32"/>
          <w:szCs w:val="32"/>
        </w:rPr>
      </w:pPr>
      <w:r>
        <w:rPr>
          <w:rStyle w:val="9"/>
          <w:rFonts w:hint="eastAsia" w:ascii="黑体" w:hAnsi="黑体" w:eastAsia="黑体" w:cs="黑体"/>
          <w:b/>
          <w:bCs/>
          <w:color w:val="000000"/>
          <w:kern w:val="0"/>
          <w:sz w:val="32"/>
          <w:szCs w:val="32"/>
        </w:rPr>
        <w:t>（三）</w:t>
      </w:r>
      <w:r>
        <w:rPr>
          <w:rStyle w:val="9"/>
          <w:rFonts w:ascii="黑体" w:hAnsi="黑体" w:eastAsia="黑体" w:cs="黑体"/>
          <w:b/>
          <w:bCs/>
          <w:color w:val="000000"/>
          <w:kern w:val="0"/>
          <w:sz w:val="32"/>
          <w:szCs w:val="32"/>
        </w:rPr>
        <w:t>、政府购买服务预算说明</w:t>
      </w:r>
    </w:p>
    <w:p>
      <w:pPr>
        <w:pStyle w:val="16"/>
        <w:spacing w:before="0" w:after="0" w:line="360" w:lineRule="auto"/>
        <w:ind w:firstLine="800" w:firstLineChars="250"/>
        <w:jc w:val="both"/>
        <w:textAlignment w:val="auto"/>
        <w:rPr>
          <w:rStyle w:val="9"/>
          <w:rFonts w:ascii="仿宋_GB2312" w:hAnsi="华文仿宋" w:eastAsia="仿宋_GB2312"/>
          <w:sz w:val="32"/>
          <w:szCs w:val="32"/>
        </w:rPr>
      </w:pPr>
      <w:r>
        <w:rPr>
          <w:rStyle w:val="9"/>
          <w:rFonts w:ascii="仿宋_GB2312" w:hAnsi="华文仿宋" w:eastAsia="仿宋_GB2312"/>
          <w:kern w:val="2"/>
          <w:sz w:val="32"/>
          <w:szCs w:val="32"/>
        </w:rPr>
        <w:t>本部门无政府购买服务预算</w:t>
      </w:r>
      <w:r>
        <w:rPr>
          <w:rStyle w:val="9"/>
          <w:rFonts w:ascii="仿宋_GB2312" w:hAnsi="华文仿宋" w:eastAsia="仿宋_GB2312"/>
          <w:sz w:val="32"/>
          <w:szCs w:val="32"/>
        </w:rPr>
        <w:t>。</w:t>
      </w:r>
    </w:p>
    <w:p>
      <w:pPr>
        <w:pStyle w:val="16"/>
        <w:spacing w:before="0" w:after="0" w:line="360" w:lineRule="auto"/>
        <w:ind w:firstLine="643" w:firstLineChars="200"/>
        <w:jc w:val="both"/>
        <w:textAlignment w:val="auto"/>
        <w:rPr>
          <w:rStyle w:val="9"/>
          <w:rFonts w:ascii="楷体_GB2312" w:hAnsi="华文仿宋" w:eastAsia="楷体_GB2312"/>
          <w:b/>
          <w:color w:val="000000"/>
          <w:sz w:val="32"/>
          <w:szCs w:val="32"/>
        </w:rPr>
      </w:pPr>
      <w:r>
        <w:rPr>
          <w:rStyle w:val="9"/>
          <w:rFonts w:ascii="楷体_GB2312" w:hAnsi="华文仿宋" w:eastAsia="楷体_GB2312"/>
          <w:b/>
          <w:color w:val="000000"/>
          <w:sz w:val="32"/>
          <w:szCs w:val="32"/>
        </w:rPr>
        <w:t>（</w:t>
      </w:r>
      <w:r>
        <w:rPr>
          <w:rStyle w:val="9"/>
          <w:rFonts w:hint="eastAsia" w:ascii="楷体_GB2312" w:hAnsi="华文仿宋" w:eastAsia="楷体_GB2312"/>
          <w:b/>
          <w:color w:val="000000"/>
          <w:sz w:val="32"/>
          <w:szCs w:val="32"/>
        </w:rPr>
        <w:t>四</w:t>
      </w:r>
      <w:r>
        <w:rPr>
          <w:rStyle w:val="9"/>
          <w:rFonts w:ascii="楷体_GB2312" w:hAnsi="华文仿宋" w:eastAsia="楷体_GB2312"/>
          <w:b/>
          <w:color w:val="000000"/>
          <w:sz w:val="32"/>
          <w:szCs w:val="32"/>
        </w:rPr>
        <w:t>）国有资产占用情况说明</w:t>
      </w:r>
    </w:p>
    <w:p>
      <w:pPr>
        <w:spacing w:line="360" w:lineRule="auto"/>
        <w:ind w:firstLine="640" w:firstLineChars="200"/>
        <w:textAlignment w:val="auto"/>
        <w:rPr>
          <w:rStyle w:val="9"/>
          <w:rFonts w:ascii="仿宋_GB2312" w:hAnsi="华文仿宋" w:eastAsia="仿宋_GB2312" w:cs="宋体"/>
          <w:bCs/>
          <w:color w:val="000000"/>
          <w:kern w:val="0"/>
          <w:sz w:val="32"/>
          <w:szCs w:val="32"/>
        </w:rPr>
      </w:pPr>
      <w:r>
        <w:rPr>
          <w:rStyle w:val="9"/>
          <w:rFonts w:hint="eastAsia" w:ascii="仿宋_GB2312" w:hAnsi="华文仿宋" w:eastAsia="仿宋_GB2312" w:cs="宋体"/>
          <w:bCs/>
          <w:color w:val="000000"/>
          <w:kern w:val="0"/>
          <w:sz w:val="32"/>
          <w:szCs w:val="32"/>
        </w:rPr>
        <w:t>截至2019年12月31日，融安县卫生健康局部门资产</w:t>
      </w:r>
      <w:r>
        <w:rPr>
          <w:rStyle w:val="9"/>
          <w:rFonts w:hint="eastAsia" w:ascii="仿宋_GB2312" w:hAnsi="华文仿宋" w:eastAsia="仿宋_GB2312" w:cs="宋体"/>
          <w:bCs/>
          <w:color w:val="000000"/>
          <w:kern w:val="0"/>
          <w:sz w:val="32"/>
          <w:szCs w:val="32"/>
          <w:lang w:val="en-US" w:eastAsia="zh-CN"/>
        </w:rPr>
        <w:t>(汇总)</w:t>
      </w:r>
      <w:r>
        <w:rPr>
          <w:rStyle w:val="9"/>
          <w:rFonts w:hint="eastAsia" w:ascii="仿宋_GB2312" w:hAnsi="华文仿宋" w:eastAsia="仿宋_GB2312" w:cs="宋体"/>
          <w:bCs/>
          <w:color w:val="000000"/>
          <w:kern w:val="0"/>
          <w:sz w:val="32"/>
          <w:szCs w:val="32"/>
        </w:rPr>
        <w:t>账面价值共计</w:t>
      </w:r>
      <w:r>
        <w:rPr>
          <w:rStyle w:val="9"/>
          <w:rFonts w:hint="eastAsia" w:ascii="仿宋_GB2312" w:hAnsi="华文仿宋" w:eastAsia="仿宋_GB2312" w:cs="宋体"/>
          <w:bCs/>
          <w:color w:val="auto"/>
          <w:kern w:val="0"/>
          <w:sz w:val="32"/>
          <w:szCs w:val="32"/>
          <w:lang w:val="en-US" w:eastAsia="zh-CN"/>
        </w:rPr>
        <w:t>25981.95</w:t>
      </w:r>
      <w:r>
        <w:rPr>
          <w:rStyle w:val="9"/>
          <w:rFonts w:hint="eastAsia" w:ascii="仿宋_GB2312" w:hAnsi="华文仿宋" w:eastAsia="仿宋_GB2312" w:cs="宋体"/>
          <w:bCs/>
          <w:color w:val="auto"/>
          <w:kern w:val="0"/>
          <w:sz w:val="32"/>
          <w:szCs w:val="32"/>
        </w:rPr>
        <w:t>万元</w:t>
      </w:r>
      <w:r>
        <w:rPr>
          <w:rStyle w:val="9"/>
          <w:rFonts w:hint="eastAsia" w:ascii="仿宋_GB2312" w:hAnsi="华文仿宋" w:eastAsia="仿宋_GB2312" w:cs="宋体"/>
          <w:bCs/>
          <w:color w:val="000000"/>
          <w:kern w:val="0"/>
          <w:sz w:val="32"/>
          <w:szCs w:val="32"/>
        </w:rPr>
        <w:t>，本部门核定公务用车编制</w:t>
      </w:r>
      <w:r>
        <w:rPr>
          <w:rStyle w:val="9"/>
          <w:rFonts w:hint="eastAsia" w:ascii="仿宋_GB2312" w:hAnsi="华文仿宋" w:eastAsia="仿宋_GB2312" w:cs="宋体"/>
          <w:bCs/>
          <w:color w:val="000000"/>
          <w:kern w:val="0"/>
          <w:sz w:val="32"/>
          <w:szCs w:val="32"/>
          <w:lang w:val="en-US" w:eastAsia="zh-CN"/>
        </w:rPr>
        <w:t>59</w:t>
      </w:r>
      <w:r>
        <w:rPr>
          <w:rStyle w:val="9"/>
          <w:rFonts w:hint="eastAsia" w:ascii="仿宋_GB2312" w:hAnsi="华文仿宋" w:eastAsia="仿宋_GB2312" w:cs="宋体"/>
          <w:bCs/>
          <w:color w:val="000000"/>
          <w:kern w:val="0"/>
          <w:sz w:val="32"/>
          <w:szCs w:val="32"/>
        </w:rPr>
        <w:t>辆，实有车辆</w:t>
      </w:r>
      <w:r>
        <w:rPr>
          <w:rStyle w:val="9"/>
          <w:rFonts w:hint="eastAsia" w:ascii="仿宋_GB2312" w:hAnsi="华文仿宋" w:eastAsia="仿宋_GB2312" w:cs="宋体"/>
          <w:bCs/>
          <w:color w:val="000000"/>
          <w:kern w:val="0"/>
          <w:sz w:val="32"/>
          <w:szCs w:val="32"/>
          <w:lang w:val="en-US" w:eastAsia="zh-CN"/>
        </w:rPr>
        <w:t>59</w:t>
      </w:r>
      <w:r>
        <w:rPr>
          <w:rStyle w:val="9"/>
          <w:rFonts w:hint="eastAsia" w:ascii="仿宋_GB2312" w:hAnsi="华文仿宋" w:eastAsia="仿宋_GB2312" w:cs="宋体"/>
          <w:bCs/>
          <w:color w:val="000000"/>
          <w:kern w:val="0"/>
          <w:sz w:val="32"/>
          <w:szCs w:val="32"/>
        </w:rPr>
        <w:t>辆，账面价值200万以上专用设备</w:t>
      </w:r>
      <w:r>
        <w:rPr>
          <w:rStyle w:val="9"/>
          <w:rFonts w:hint="eastAsia" w:ascii="仿宋_GB2312" w:hAnsi="华文仿宋" w:eastAsia="仿宋_GB2312" w:cs="宋体"/>
          <w:bCs/>
          <w:color w:val="000000"/>
          <w:kern w:val="0"/>
          <w:sz w:val="32"/>
          <w:szCs w:val="32"/>
          <w:lang w:val="en-US" w:eastAsia="zh-CN"/>
        </w:rPr>
        <w:t>6</w:t>
      </w:r>
      <w:r>
        <w:rPr>
          <w:rStyle w:val="9"/>
          <w:rFonts w:hint="eastAsia" w:ascii="仿宋_GB2312" w:hAnsi="华文仿宋" w:eastAsia="仿宋_GB2312" w:cs="宋体"/>
          <w:bCs/>
          <w:color w:val="000000"/>
          <w:kern w:val="0"/>
          <w:sz w:val="32"/>
          <w:szCs w:val="32"/>
        </w:rPr>
        <w:t>台（套）</w:t>
      </w:r>
    </w:p>
    <w:p>
      <w:pPr>
        <w:tabs>
          <w:tab w:val="center" w:pos="4475"/>
        </w:tabs>
        <w:spacing w:line="360" w:lineRule="auto"/>
        <w:ind w:firstLine="645"/>
        <w:textAlignment w:val="auto"/>
        <w:rPr>
          <w:rStyle w:val="9"/>
          <w:rFonts w:ascii="楷体_GB2312" w:hAnsi="华文仿宋" w:eastAsia="楷体_GB2312"/>
          <w:b/>
          <w:color w:val="000000"/>
          <w:sz w:val="32"/>
          <w:szCs w:val="32"/>
        </w:rPr>
      </w:pPr>
      <w:r>
        <w:rPr>
          <w:rStyle w:val="9"/>
          <w:rFonts w:ascii="楷体_GB2312" w:hAnsi="华文仿宋" w:eastAsia="楷体_GB2312"/>
          <w:b/>
          <w:color w:val="000000"/>
          <w:sz w:val="32"/>
          <w:szCs w:val="32"/>
        </w:rPr>
        <w:t>（</w:t>
      </w:r>
      <w:r>
        <w:rPr>
          <w:rStyle w:val="9"/>
          <w:rFonts w:hint="eastAsia" w:ascii="楷体_GB2312" w:hAnsi="华文仿宋" w:eastAsia="楷体_GB2312"/>
          <w:b/>
          <w:color w:val="000000"/>
          <w:sz w:val="32"/>
          <w:szCs w:val="32"/>
        </w:rPr>
        <w:t>五</w:t>
      </w:r>
      <w:r>
        <w:rPr>
          <w:rStyle w:val="9"/>
          <w:rFonts w:ascii="楷体_GB2312" w:hAnsi="华文仿宋" w:eastAsia="楷体_GB2312"/>
          <w:b/>
          <w:color w:val="000000"/>
          <w:sz w:val="32"/>
          <w:szCs w:val="32"/>
        </w:rPr>
        <w:t>）重点项目预算绩效目标等情况说明</w:t>
      </w:r>
    </w:p>
    <w:p>
      <w:pPr>
        <w:spacing w:line="360" w:lineRule="auto"/>
        <w:ind w:firstLine="640" w:firstLineChars="200"/>
        <w:textAlignment w:val="auto"/>
        <w:rPr>
          <w:rStyle w:val="9"/>
          <w:rFonts w:ascii="仿宋_GB2312" w:hAnsi="华文仿宋" w:eastAsia="仿宋_GB2312"/>
          <w:sz w:val="32"/>
          <w:szCs w:val="32"/>
        </w:rPr>
      </w:pPr>
      <w:r>
        <w:rPr>
          <w:rStyle w:val="9"/>
          <w:rFonts w:ascii="仿宋_GB2312" w:hAnsi="华文仿宋" w:eastAsia="仿宋_GB2312" w:cs="宋体"/>
          <w:bCs/>
          <w:color w:val="000000"/>
          <w:kern w:val="0"/>
          <w:sz w:val="32"/>
          <w:szCs w:val="32"/>
        </w:rPr>
        <w:t>2020年纳入预算绩效目标管理的项目有</w:t>
      </w:r>
      <w:r>
        <w:rPr>
          <w:rStyle w:val="9"/>
          <w:rFonts w:hint="eastAsia" w:ascii="仿宋_GB2312" w:hAnsi="华文仿宋" w:eastAsia="仿宋_GB2312" w:cs="宋体"/>
          <w:bCs/>
          <w:color w:val="000000"/>
          <w:kern w:val="0"/>
          <w:sz w:val="32"/>
          <w:szCs w:val="32"/>
          <w:lang w:val="en-US" w:eastAsia="zh-CN"/>
        </w:rPr>
        <w:t>17</w:t>
      </w:r>
      <w:r>
        <w:rPr>
          <w:rStyle w:val="9"/>
          <w:rFonts w:ascii="仿宋_GB2312" w:hAnsi="华文仿宋" w:eastAsia="仿宋_GB2312" w:cs="宋体"/>
          <w:bCs/>
          <w:color w:val="000000"/>
          <w:kern w:val="0"/>
          <w:sz w:val="32"/>
          <w:szCs w:val="32"/>
        </w:rPr>
        <w:t>个，金额</w:t>
      </w:r>
      <w:r>
        <w:rPr>
          <w:rStyle w:val="9"/>
          <w:rFonts w:hint="eastAsia" w:ascii="仿宋_GB2312" w:hAnsi="华文仿宋" w:eastAsia="仿宋_GB2312" w:cs="宋体"/>
          <w:bCs/>
          <w:color w:val="000000"/>
          <w:kern w:val="0"/>
          <w:sz w:val="32"/>
          <w:szCs w:val="32"/>
          <w:lang w:val="en-US" w:eastAsia="zh-CN"/>
        </w:rPr>
        <w:t>2215.42</w:t>
      </w:r>
      <w:r>
        <w:rPr>
          <w:rStyle w:val="9"/>
          <w:rFonts w:ascii="仿宋_GB2312" w:hAnsi="华文仿宋" w:eastAsia="仿宋_GB2312" w:cs="宋体"/>
          <w:bCs/>
          <w:color w:val="000000"/>
          <w:kern w:val="0"/>
          <w:sz w:val="32"/>
          <w:szCs w:val="32"/>
        </w:rPr>
        <w:t>万元，涉及一般公共预算拨款支出</w:t>
      </w:r>
      <w:r>
        <w:rPr>
          <w:rStyle w:val="9"/>
          <w:rFonts w:hint="eastAsia" w:ascii="仿宋_GB2312" w:hAnsi="华文仿宋" w:eastAsia="仿宋_GB2312" w:cs="宋体"/>
          <w:bCs/>
          <w:color w:val="000000"/>
          <w:kern w:val="0"/>
          <w:sz w:val="32"/>
          <w:szCs w:val="32"/>
          <w:lang w:val="en-US" w:eastAsia="zh-CN"/>
        </w:rPr>
        <w:t>2215.42</w:t>
      </w:r>
      <w:r>
        <w:rPr>
          <w:rStyle w:val="9"/>
          <w:rFonts w:ascii="仿宋_GB2312" w:hAnsi="华文仿宋" w:eastAsia="仿宋_GB2312" w:cs="宋体"/>
          <w:bCs/>
          <w:color w:val="000000"/>
          <w:kern w:val="0"/>
          <w:sz w:val="32"/>
          <w:szCs w:val="32"/>
        </w:rPr>
        <w:t>万元。项目名称</w:t>
      </w:r>
      <w:r>
        <w:rPr>
          <w:rStyle w:val="9"/>
          <w:rFonts w:hint="eastAsia" w:ascii="仿宋_GB2312" w:hAnsi="华文仿宋" w:eastAsia="仿宋_GB2312" w:cs="宋体"/>
          <w:bCs/>
          <w:color w:val="000000"/>
          <w:kern w:val="0"/>
          <w:sz w:val="32"/>
          <w:szCs w:val="32"/>
          <w:lang w:eastAsia="zh-CN"/>
        </w:rPr>
        <w:t>为：12个乡镇卫生院土地测绘费</w:t>
      </w:r>
      <w:r>
        <w:rPr>
          <w:rStyle w:val="9"/>
          <w:rFonts w:hint="eastAsia" w:ascii="仿宋_GB2312" w:hAnsi="华文仿宋" w:eastAsia="仿宋_GB2312" w:cs="宋体"/>
          <w:bCs/>
          <w:color w:val="000000"/>
          <w:kern w:val="0"/>
          <w:sz w:val="32"/>
          <w:szCs w:val="32"/>
          <w:lang w:val="en-US" w:eastAsia="zh-CN"/>
        </w:rPr>
        <w:t>,</w:t>
      </w:r>
      <w:r>
        <w:rPr>
          <w:rStyle w:val="9"/>
          <w:rFonts w:hint="eastAsia" w:ascii="仿宋_GB2312" w:hAnsi="华文仿宋" w:eastAsia="仿宋_GB2312" w:cs="宋体"/>
          <w:bCs/>
          <w:color w:val="000000"/>
          <w:kern w:val="0"/>
          <w:sz w:val="32"/>
          <w:szCs w:val="32"/>
          <w:lang w:eastAsia="zh-CN"/>
        </w:rPr>
        <w:t>2020年农村居民独生子女保健，</w:t>
      </w:r>
      <w:r>
        <w:rPr>
          <w:rFonts w:hint="eastAsia" w:ascii="仿宋_GB2312" w:hAnsi="华文仿宋" w:eastAsia="仿宋_GB2312"/>
          <w:sz w:val="32"/>
          <w:szCs w:val="32"/>
        </w:rPr>
        <w:t>艾滋病防治项目</w:t>
      </w:r>
      <w:r>
        <w:rPr>
          <w:rFonts w:hint="eastAsia" w:ascii="仿宋_GB2312" w:hAnsi="华文仿宋" w:eastAsia="仿宋_GB2312"/>
          <w:sz w:val="32"/>
          <w:szCs w:val="32"/>
          <w:lang w:val="en-US" w:eastAsia="zh-CN"/>
        </w:rPr>
        <w:t>,</w:t>
      </w:r>
      <w:r>
        <w:rPr>
          <w:rStyle w:val="9"/>
          <w:rFonts w:hint="eastAsia" w:ascii="仿宋_GB2312" w:hAnsi="华文仿宋" w:eastAsia="仿宋_GB2312" w:cs="宋体"/>
          <w:bCs/>
          <w:color w:val="000000"/>
          <w:kern w:val="0"/>
          <w:sz w:val="32"/>
          <w:szCs w:val="32"/>
        </w:rPr>
        <w:t>城镇居民父母年老奖</w:t>
      </w:r>
      <w:r>
        <w:rPr>
          <w:rStyle w:val="9"/>
          <w:rFonts w:hint="eastAsia" w:ascii="仿宋_GB2312" w:hAnsi="华文仿宋" w:eastAsia="仿宋_GB2312" w:cs="宋体"/>
          <w:bCs/>
          <w:color w:val="000000"/>
          <w:kern w:val="0"/>
          <w:sz w:val="32"/>
          <w:szCs w:val="32"/>
          <w:lang w:val="en-US" w:eastAsia="zh-CN"/>
        </w:rPr>
        <w:t>,</w:t>
      </w:r>
      <w:r>
        <w:rPr>
          <w:rStyle w:val="9"/>
          <w:rFonts w:hint="eastAsia" w:ascii="仿宋_GB2312" w:hAnsi="华文仿宋" w:eastAsia="仿宋_GB2312" w:cs="宋体"/>
          <w:bCs/>
          <w:color w:val="000000"/>
          <w:kern w:val="0"/>
          <w:sz w:val="32"/>
          <w:szCs w:val="32"/>
          <w:lang w:eastAsia="zh-CN"/>
        </w:rPr>
        <w:t>村医年老生活补，非财政拨款企事业实行计划生育退休后增加待遇经，基本公共卫生县级配套资，计生家庭子女高考录取入学奖，计生特殊家庭独生子女死亡补助，人民医院药品加成补助经费，引进和激励医疗卫生人才经，降消项目县级配套经</w:t>
      </w:r>
      <w:r>
        <w:rPr>
          <w:rStyle w:val="9"/>
          <w:rFonts w:hint="eastAsia" w:ascii="仿宋_GB2312" w:hAnsi="华文仿宋" w:eastAsia="仿宋_GB2312" w:cs="宋体"/>
          <w:bCs/>
          <w:color w:val="000000"/>
          <w:kern w:val="0"/>
          <w:sz w:val="32"/>
          <w:szCs w:val="32"/>
          <w:lang w:val="en-US" w:eastAsia="zh-CN"/>
        </w:rPr>
        <w:t>,免费婚前医学和孕前优生检查经费,县级配套药品加成补助（人民医院）</w:t>
      </w:r>
      <w:r>
        <w:rPr>
          <w:rStyle w:val="9"/>
          <w:rFonts w:hint="eastAsia" w:ascii="仿宋_GB2312" w:hAnsi="华文仿宋" w:eastAsia="仿宋_GB2312" w:cs="宋体"/>
          <w:bCs/>
          <w:color w:val="000000"/>
          <w:kern w:val="0"/>
          <w:sz w:val="32"/>
          <w:szCs w:val="32"/>
        </w:rPr>
        <w:t>。</w:t>
      </w:r>
    </w:p>
    <w:p>
      <w:pPr>
        <w:snapToGrid w:val="0"/>
        <w:spacing w:line="360" w:lineRule="auto"/>
        <w:ind w:right="-218" w:rightChars="-104"/>
        <w:jc w:val="center"/>
        <w:textAlignment w:val="auto"/>
        <w:rPr>
          <w:rStyle w:val="8"/>
          <w:rFonts w:ascii="仿宋_GB2312" w:hAnsi="华文仿宋" w:eastAsia="仿宋_GB2312"/>
          <w:color w:val="000000"/>
          <w:sz w:val="32"/>
          <w:szCs w:val="32"/>
        </w:rPr>
      </w:pPr>
      <w:r>
        <w:rPr>
          <w:rStyle w:val="8"/>
          <w:rFonts w:hint="eastAsia" w:ascii="仿宋_GB2312" w:hAnsi="华文仿宋" w:eastAsia="仿宋_GB2312"/>
          <w:color w:val="000000"/>
          <w:sz w:val="32"/>
          <w:szCs w:val="32"/>
        </w:rPr>
        <w:t xml:space="preserve"> </w:t>
      </w:r>
      <w:r>
        <w:rPr>
          <w:rStyle w:val="8"/>
          <w:rFonts w:ascii="仿宋_GB2312" w:hAnsi="华文仿宋" w:eastAsia="仿宋_GB2312"/>
          <w:color w:val="000000"/>
          <w:sz w:val="32"/>
          <w:szCs w:val="32"/>
        </w:rPr>
        <w:t>第四部分：名词解释</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一、财政拨款收入</w:t>
      </w:r>
      <w:r>
        <w:rPr>
          <w:rStyle w:val="9"/>
          <w:rFonts w:ascii="仿宋_GB2312" w:hAnsi="华文仿宋" w:eastAsia="仿宋_GB2312" w:cs="宋体"/>
          <w:bCs/>
          <w:color w:val="000000"/>
          <w:kern w:val="0"/>
          <w:sz w:val="32"/>
          <w:szCs w:val="32"/>
        </w:rPr>
        <w:t xml:space="preserve">：指县本级财政部门当年拨付的资金。 </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二、事业收入</w:t>
      </w:r>
      <w:r>
        <w:rPr>
          <w:rStyle w:val="9"/>
          <w:rFonts w:ascii="仿宋_GB2312" w:hAnsi="华文仿宋" w:eastAsia="仿宋_GB2312" w:cs="宋体"/>
          <w:bCs/>
          <w:color w:val="000000"/>
          <w:kern w:val="0"/>
          <w:sz w:val="32"/>
          <w:szCs w:val="32"/>
        </w:rPr>
        <w:t>：指事业单位开展专业业务活动及辅助活动所取得的收入。</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三、经营收入</w:t>
      </w:r>
      <w:r>
        <w:rPr>
          <w:rStyle w:val="9"/>
          <w:rFonts w:ascii="仿宋_GB2312" w:hAnsi="华文仿宋" w:eastAsia="仿宋_GB2312" w:cs="宋体"/>
          <w:bCs/>
          <w:color w:val="000000"/>
          <w:kern w:val="0"/>
          <w:sz w:val="32"/>
          <w:szCs w:val="32"/>
        </w:rPr>
        <w:t>：指事业单位在专业业务活动及其辅助活动之外开展非独立核算经营活动取得的收入。</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四、其他收入</w:t>
      </w:r>
      <w:r>
        <w:rPr>
          <w:rStyle w:val="9"/>
          <w:rFonts w:ascii="仿宋_GB2312" w:hAnsi="华文仿宋" w:eastAsia="仿宋_GB2312" w:cs="宋体"/>
          <w:bCs/>
          <w:color w:val="000000"/>
          <w:kern w:val="0"/>
          <w:sz w:val="32"/>
          <w:szCs w:val="32"/>
        </w:rPr>
        <w:t>：指除上述“财政拨款收入”“事业收入”“经营收入”等以外的收入。</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五、上年结转</w:t>
      </w:r>
      <w:r>
        <w:rPr>
          <w:rStyle w:val="9"/>
          <w:rFonts w:ascii="仿宋_GB2312" w:hAnsi="华文仿宋" w:eastAsia="仿宋_GB2312" w:cs="宋体"/>
          <w:bCs/>
          <w:color w:val="000000"/>
          <w:kern w:val="0"/>
          <w:sz w:val="32"/>
          <w:szCs w:val="32"/>
        </w:rPr>
        <w:t>：指以前年度尚未完成，按有关规定结转到本年继续使用的资金。</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六、基本支出</w:t>
      </w:r>
      <w:r>
        <w:rPr>
          <w:rStyle w:val="9"/>
          <w:rFonts w:ascii="仿宋_GB2312" w:hAnsi="华文仿宋" w:eastAsia="仿宋_GB2312" w:cs="宋体"/>
          <w:bCs/>
          <w:color w:val="000000"/>
          <w:kern w:val="0"/>
          <w:sz w:val="32"/>
          <w:szCs w:val="32"/>
        </w:rPr>
        <w:t>：指为保障机构正常运转、完成日常工作任务而发生的人员支出和公用支出。</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七、项目支出</w:t>
      </w:r>
      <w:r>
        <w:rPr>
          <w:rStyle w:val="9"/>
          <w:rFonts w:ascii="仿宋_GB2312" w:hAnsi="华文仿宋" w:eastAsia="仿宋_GB2312" w:cs="宋体"/>
          <w:bCs/>
          <w:color w:val="000000"/>
          <w:kern w:val="0"/>
          <w:sz w:val="32"/>
          <w:szCs w:val="32"/>
        </w:rPr>
        <w:t xml:space="preserve">：指在基本支出之外为完成特定行政任务和事业发展目标所发生的支出。  </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八、经营支出</w:t>
      </w:r>
      <w:r>
        <w:rPr>
          <w:rStyle w:val="9"/>
          <w:rFonts w:ascii="仿宋_GB2312" w:hAnsi="华文仿宋" w:eastAsia="仿宋_GB2312" w:cs="宋体"/>
          <w:bCs/>
          <w:color w:val="000000"/>
          <w:kern w:val="0"/>
          <w:sz w:val="32"/>
          <w:szCs w:val="32"/>
        </w:rPr>
        <w:t>：指事业单位在专业业务活动及其辅助活动之外开展非独立核算经营活动发生的支出。</w:t>
      </w:r>
    </w:p>
    <w:p>
      <w:pPr>
        <w:spacing w:line="360" w:lineRule="auto"/>
        <w:ind w:firstLine="643" w:firstLineChars="200"/>
        <w:textAlignment w:val="auto"/>
        <w:rPr>
          <w:rStyle w:val="9"/>
          <w:rFonts w:ascii="仿宋_GB2312" w:hAnsi="华文仿宋" w:eastAsia="仿宋_GB2312" w:cs="宋体"/>
          <w:bCs/>
          <w:color w:val="000000"/>
          <w:kern w:val="0"/>
          <w:sz w:val="32"/>
          <w:szCs w:val="32"/>
        </w:rPr>
      </w:pPr>
      <w:r>
        <w:rPr>
          <w:rStyle w:val="9"/>
          <w:rFonts w:ascii="黑体" w:hAnsi="黑体" w:eastAsia="黑体" w:cs="黑体"/>
          <w:b/>
          <w:bCs/>
          <w:color w:val="000000"/>
          <w:kern w:val="0"/>
          <w:sz w:val="32"/>
          <w:szCs w:val="32"/>
        </w:rPr>
        <w:t>九、“三公”经费</w:t>
      </w:r>
      <w:r>
        <w:rPr>
          <w:rStyle w:val="9"/>
          <w:rFonts w:ascii="仿宋_GB2312" w:hAnsi="华文仿宋" w:eastAsia="仿宋_GB2312" w:cs="宋体"/>
          <w:bCs/>
          <w:color w:val="000000"/>
          <w:kern w:val="0"/>
          <w:sz w:val="32"/>
          <w:szCs w:val="32"/>
        </w:rPr>
        <w:t>：因公出国（境）费、公务用车购置及运行费和公务接待费简称为“三公”。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360" w:lineRule="auto"/>
        <w:ind w:firstLine="643" w:firstLineChars="200"/>
        <w:textAlignment w:val="auto"/>
        <w:rPr>
          <w:rStyle w:val="9"/>
          <w:rFonts w:ascii="仿宋_GB2312" w:hAnsi="华文仿宋" w:eastAsia="仿宋_GB2312"/>
          <w:color w:val="FF0000"/>
          <w:sz w:val="32"/>
          <w:szCs w:val="32"/>
        </w:rPr>
      </w:pPr>
      <w:r>
        <w:rPr>
          <w:rStyle w:val="9"/>
          <w:rFonts w:ascii="黑体" w:hAnsi="黑体" w:eastAsia="黑体" w:cs="黑体"/>
          <w:b/>
          <w:bCs/>
          <w:color w:val="000000"/>
          <w:kern w:val="0"/>
          <w:sz w:val="32"/>
          <w:szCs w:val="32"/>
        </w:rPr>
        <w:t>十、机关运行经费</w:t>
      </w:r>
      <w:r>
        <w:rPr>
          <w:rStyle w:val="9"/>
          <w:rFonts w:ascii="仿宋_GB2312" w:hAnsi="华文仿宋" w:eastAsia="仿宋_GB2312" w:cs="宋体"/>
          <w:bCs/>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_GB2312"/>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margin" w:hAnchor="text" w:xAlign="center" w:y="1"/>
      <w:rPr>
        <w:rStyle w:val="11"/>
      </w:rPr>
    </w:pPr>
  </w:p>
  <w:p>
    <w:pPr>
      <w:pStyle w:val="17"/>
      <w:rPr>
        <w:rStyle w:val="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F7"/>
    <w:rsid w:val="00001BFC"/>
    <w:rsid w:val="00001D56"/>
    <w:rsid w:val="00013956"/>
    <w:rsid w:val="00044DE0"/>
    <w:rsid w:val="00066B39"/>
    <w:rsid w:val="0007105C"/>
    <w:rsid w:val="00094739"/>
    <w:rsid w:val="000B45A7"/>
    <w:rsid w:val="000D7BFB"/>
    <w:rsid w:val="001128F0"/>
    <w:rsid w:val="001327AA"/>
    <w:rsid w:val="00152D4B"/>
    <w:rsid w:val="001B171B"/>
    <w:rsid w:val="001D7183"/>
    <w:rsid w:val="001F7EA8"/>
    <w:rsid w:val="00221DDE"/>
    <w:rsid w:val="002248C5"/>
    <w:rsid w:val="002361D8"/>
    <w:rsid w:val="00266BFB"/>
    <w:rsid w:val="002D6ED4"/>
    <w:rsid w:val="002E42CC"/>
    <w:rsid w:val="002F0D75"/>
    <w:rsid w:val="002F4EAF"/>
    <w:rsid w:val="00312938"/>
    <w:rsid w:val="003545A1"/>
    <w:rsid w:val="00375F98"/>
    <w:rsid w:val="00382193"/>
    <w:rsid w:val="00397FDD"/>
    <w:rsid w:val="003F6B53"/>
    <w:rsid w:val="0049455E"/>
    <w:rsid w:val="00496E05"/>
    <w:rsid w:val="004C4588"/>
    <w:rsid w:val="004D5EEF"/>
    <w:rsid w:val="00532351"/>
    <w:rsid w:val="005A1E0B"/>
    <w:rsid w:val="005C1F91"/>
    <w:rsid w:val="005E498B"/>
    <w:rsid w:val="00605AC6"/>
    <w:rsid w:val="00616F5D"/>
    <w:rsid w:val="00635A24"/>
    <w:rsid w:val="006725D3"/>
    <w:rsid w:val="0067779C"/>
    <w:rsid w:val="006B4412"/>
    <w:rsid w:val="006E6A4D"/>
    <w:rsid w:val="0071415F"/>
    <w:rsid w:val="0072232A"/>
    <w:rsid w:val="00726B6D"/>
    <w:rsid w:val="00771C5A"/>
    <w:rsid w:val="00787DF7"/>
    <w:rsid w:val="007C3429"/>
    <w:rsid w:val="008071A8"/>
    <w:rsid w:val="008B3443"/>
    <w:rsid w:val="008C11BC"/>
    <w:rsid w:val="00933F6F"/>
    <w:rsid w:val="0094784D"/>
    <w:rsid w:val="009724B9"/>
    <w:rsid w:val="00980AEE"/>
    <w:rsid w:val="009A666E"/>
    <w:rsid w:val="009B43AB"/>
    <w:rsid w:val="00A210ED"/>
    <w:rsid w:val="00A3155C"/>
    <w:rsid w:val="00A46D49"/>
    <w:rsid w:val="00A84931"/>
    <w:rsid w:val="00AC26F0"/>
    <w:rsid w:val="00AC2930"/>
    <w:rsid w:val="00AD2D41"/>
    <w:rsid w:val="00AE6D8D"/>
    <w:rsid w:val="00B0455B"/>
    <w:rsid w:val="00BC057F"/>
    <w:rsid w:val="00C07637"/>
    <w:rsid w:val="00C20BA7"/>
    <w:rsid w:val="00C52B4B"/>
    <w:rsid w:val="00C903C1"/>
    <w:rsid w:val="00C95633"/>
    <w:rsid w:val="00CD1928"/>
    <w:rsid w:val="00D21DAA"/>
    <w:rsid w:val="00D2508B"/>
    <w:rsid w:val="00D33E84"/>
    <w:rsid w:val="00D512AD"/>
    <w:rsid w:val="00D74968"/>
    <w:rsid w:val="00D74DEC"/>
    <w:rsid w:val="00D81F23"/>
    <w:rsid w:val="00DE1979"/>
    <w:rsid w:val="00DE30AD"/>
    <w:rsid w:val="00DE5074"/>
    <w:rsid w:val="00E524A5"/>
    <w:rsid w:val="00E7032D"/>
    <w:rsid w:val="00E7114A"/>
    <w:rsid w:val="00E71787"/>
    <w:rsid w:val="00EA7F8E"/>
    <w:rsid w:val="00EF6785"/>
    <w:rsid w:val="00F04A6B"/>
    <w:rsid w:val="00F34D94"/>
    <w:rsid w:val="00F6342D"/>
    <w:rsid w:val="00F82680"/>
    <w:rsid w:val="00F96553"/>
    <w:rsid w:val="00FD754A"/>
    <w:rsid w:val="03CA02E6"/>
    <w:rsid w:val="10A96A95"/>
    <w:rsid w:val="115D2700"/>
    <w:rsid w:val="134A703A"/>
    <w:rsid w:val="15640C3B"/>
    <w:rsid w:val="17FE3A72"/>
    <w:rsid w:val="1A0A2BD9"/>
    <w:rsid w:val="1CF311B9"/>
    <w:rsid w:val="269E5403"/>
    <w:rsid w:val="2B6732A0"/>
    <w:rsid w:val="2F7759A6"/>
    <w:rsid w:val="2FE509E6"/>
    <w:rsid w:val="3A762DBB"/>
    <w:rsid w:val="3C1E4107"/>
    <w:rsid w:val="400156F3"/>
    <w:rsid w:val="48D9045F"/>
    <w:rsid w:val="4C472673"/>
    <w:rsid w:val="5A3D47B2"/>
    <w:rsid w:val="6C45426D"/>
    <w:rsid w:val="6F00310F"/>
    <w:rsid w:val="71B675A1"/>
    <w:rsid w:val="73B12553"/>
    <w:rsid w:val="74175792"/>
    <w:rsid w:val="75C73484"/>
    <w:rsid w:val="7AC20498"/>
    <w:rsid w:val="7CBE0EE8"/>
    <w:rsid w:val="7F4D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1"/>
    <w:semiHidden/>
    <w:unhideWhenUsed/>
    <w:qFormat/>
    <w:uiPriority w:val="99"/>
    <w:pPr>
      <w:spacing w:after="120"/>
      <w:ind w:left="420" w:leftChars="200"/>
    </w:pPr>
  </w:style>
  <w:style w:type="paragraph" w:styleId="3">
    <w:name w:val="footer"/>
    <w:basedOn w:val="1"/>
    <w:link w:val="20"/>
    <w:semiHidden/>
    <w:unhideWhenUsed/>
    <w:qFormat/>
    <w:uiPriority w:val="99"/>
    <w:pPr>
      <w:tabs>
        <w:tab w:val="center" w:pos="4153"/>
        <w:tab w:val="right" w:pos="8306"/>
      </w:tabs>
      <w:snapToGrid w:val="0"/>
      <w:jc w:val="left"/>
    </w:pPr>
    <w:rPr>
      <w:sz w:val="18"/>
      <w:szCs w:val="18"/>
    </w:rPr>
  </w:style>
  <w:style w:type="paragraph" w:styleId="4">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22"/>
    <w:qFormat/>
    <w:uiPriority w:val="99"/>
    <w:pPr>
      <w:widowControl w:val="0"/>
      <w:ind w:firstLine="420" w:firstLineChars="200"/>
      <w:textAlignment w:val="auto"/>
    </w:pPr>
    <w:rPr>
      <w:rFonts w:ascii="Calibri" w:hAnsi="Calibri"/>
      <w:szCs w:val="22"/>
    </w:rPr>
  </w:style>
  <w:style w:type="character" w:styleId="8">
    <w:name w:val="Strong"/>
    <w:qFormat/>
    <w:uiPriority w:val="0"/>
    <w:rPr>
      <w:rFonts w:cs="Times New Roman"/>
      <w:b/>
      <w:bCs/>
    </w:rPr>
  </w:style>
  <w:style w:type="character" w:customStyle="1" w:styleId="9">
    <w:name w:val="NormalCharacter"/>
    <w:semiHidden/>
    <w:qFormat/>
    <w:uiPriority w:val="0"/>
  </w:style>
  <w:style w:type="table" w:customStyle="1" w:styleId="10">
    <w:name w:val="TableNormal"/>
    <w:semiHidden/>
    <w:qFormat/>
    <w:uiPriority w:val="0"/>
    <w:tblPr>
      <w:tblCellMar>
        <w:top w:w="0" w:type="dxa"/>
        <w:left w:w="0" w:type="dxa"/>
        <w:bottom w:w="0" w:type="dxa"/>
        <w:right w:w="0" w:type="dxa"/>
      </w:tblCellMar>
    </w:tblPr>
  </w:style>
  <w:style w:type="character" w:customStyle="1" w:styleId="11">
    <w:name w:val="PageNumber"/>
    <w:basedOn w:val="9"/>
    <w:qFormat/>
    <w:uiPriority w:val="0"/>
  </w:style>
  <w:style w:type="character" w:customStyle="1" w:styleId="12">
    <w:name w:val="UserStyle_0"/>
    <w:link w:val="13"/>
    <w:qFormat/>
    <w:uiPriority w:val="0"/>
    <w:rPr>
      <w:kern w:val="2"/>
      <w:sz w:val="18"/>
      <w:szCs w:val="18"/>
    </w:rPr>
  </w:style>
  <w:style w:type="paragraph" w:customStyle="1" w:styleId="13">
    <w:name w:val="Acetate"/>
    <w:basedOn w:val="1"/>
    <w:link w:val="12"/>
    <w:qFormat/>
    <w:uiPriority w:val="0"/>
    <w:rPr>
      <w:sz w:val="18"/>
      <w:szCs w:val="18"/>
    </w:rPr>
  </w:style>
  <w:style w:type="character" w:customStyle="1" w:styleId="14">
    <w:name w:val="UserStyle_1"/>
    <w:link w:val="15"/>
    <w:qFormat/>
    <w:uiPriority w:val="0"/>
    <w:rPr>
      <w:kern w:val="2"/>
      <w:sz w:val="18"/>
      <w:szCs w:val="18"/>
    </w:rPr>
  </w:style>
  <w:style w:type="paragraph" w:customStyle="1" w:styleId="15">
    <w:name w:val="Header"/>
    <w:basedOn w:val="1"/>
    <w:link w:val="14"/>
    <w:qFormat/>
    <w:uiPriority w:val="0"/>
    <w:pPr>
      <w:pBdr>
        <w:bottom w:val="single" w:color="000000" w:sz="6" w:space="1"/>
      </w:pBdr>
      <w:tabs>
        <w:tab w:val="center" w:pos="4153"/>
        <w:tab w:val="right" w:pos="8306"/>
      </w:tabs>
      <w:snapToGrid w:val="0"/>
      <w:jc w:val="center"/>
    </w:pPr>
    <w:rPr>
      <w:sz w:val="18"/>
      <w:szCs w:val="18"/>
    </w:rPr>
  </w:style>
  <w:style w:type="paragraph" w:customStyle="1" w:styleId="16">
    <w:name w:val="HtmlNormal"/>
    <w:basedOn w:val="1"/>
    <w:qFormat/>
    <w:uiPriority w:val="0"/>
    <w:pPr>
      <w:spacing w:before="100" w:beforeAutospacing="1" w:after="100" w:afterAutospacing="1"/>
      <w:jc w:val="left"/>
    </w:pPr>
    <w:rPr>
      <w:rFonts w:ascii="宋体" w:hAnsi="宋体"/>
      <w:kern w:val="0"/>
      <w:sz w:val="24"/>
    </w:rPr>
  </w:style>
  <w:style w:type="paragraph" w:customStyle="1" w:styleId="17">
    <w:name w:val="Footer"/>
    <w:basedOn w:val="1"/>
    <w:qFormat/>
    <w:uiPriority w:val="0"/>
    <w:pPr>
      <w:tabs>
        <w:tab w:val="center" w:pos="4153"/>
        <w:tab w:val="right" w:pos="8306"/>
      </w:tabs>
      <w:snapToGrid w:val="0"/>
      <w:jc w:val="left"/>
    </w:pPr>
    <w:rPr>
      <w:sz w:val="18"/>
      <w:szCs w:val="18"/>
    </w:rPr>
  </w:style>
  <w:style w:type="paragraph" w:customStyle="1" w:styleId="18">
    <w:name w:val="UserStyle_2"/>
    <w:basedOn w:val="1"/>
    <w:qFormat/>
    <w:uiPriority w:val="0"/>
    <w:rPr>
      <w:szCs w:val="21"/>
    </w:rPr>
  </w:style>
  <w:style w:type="character" w:customStyle="1" w:styleId="19">
    <w:name w:val="页眉 Char"/>
    <w:basedOn w:val="7"/>
    <w:link w:val="4"/>
    <w:semiHidden/>
    <w:qFormat/>
    <w:uiPriority w:val="99"/>
    <w:rPr>
      <w:kern w:val="2"/>
      <w:sz w:val="18"/>
      <w:szCs w:val="18"/>
    </w:rPr>
  </w:style>
  <w:style w:type="character" w:customStyle="1" w:styleId="20">
    <w:name w:val="页脚 Char"/>
    <w:basedOn w:val="7"/>
    <w:link w:val="3"/>
    <w:semiHidden/>
    <w:qFormat/>
    <w:uiPriority w:val="99"/>
    <w:rPr>
      <w:kern w:val="2"/>
      <w:sz w:val="18"/>
      <w:szCs w:val="18"/>
    </w:rPr>
  </w:style>
  <w:style w:type="character" w:customStyle="1" w:styleId="21">
    <w:name w:val="正文文本缩进 Char"/>
    <w:basedOn w:val="7"/>
    <w:link w:val="2"/>
    <w:semiHidden/>
    <w:qFormat/>
    <w:uiPriority w:val="99"/>
    <w:rPr>
      <w:kern w:val="2"/>
      <w:sz w:val="21"/>
      <w:szCs w:val="24"/>
    </w:rPr>
  </w:style>
  <w:style w:type="character" w:customStyle="1" w:styleId="22">
    <w:name w:val="正文首行缩进 2 Char"/>
    <w:basedOn w:val="21"/>
    <w:link w:val="5"/>
    <w:qFormat/>
    <w:uiPriority w:val="99"/>
    <w:rPr>
      <w:rFonts w:ascii="Calibri" w:hAnsi="Calibri"/>
      <w:szCs w:val="22"/>
    </w:rPr>
  </w:style>
  <w:style w:type="paragraph" w:customStyle="1" w:styleId="23">
    <w:name w:val="正文1"/>
    <w:basedOn w:val="1"/>
    <w:link w:val="24"/>
    <w:qFormat/>
    <w:uiPriority w:val="0"/>
    <w:pPr>
      <w:textAlignment w:val="auto"/>
    </w:pPr>
    <w:rPr>
      <w:rFonts w:eastAsia="Times New Roman"/>
      <w:kern w:val="0"/>
      <w:szCs w:val="20"/>
      <w:lang w:val="zh-CN"/>
    </w:rPr>
  </w:style>
  <w:style w:type="character" w:customStyle="1" w:styleId="24">
    <w:name w:val="正文1 Char"/>
    <w:basedOn w:val="7"/>
    <w:link w:val="23"/>
    <w:qFormat/>
    <w:uiPriority w:val="0"/>
    <w:rPr>
      <w:rFonts w:eastAsia="Times New Roman"/>
      <w:sz w:val="21"/>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807</Words>
  <Characters>4600</Characters>
  <Lines>38</Lines>
  <Paragraphs>10</Paragraphs>
  <TotalTime>9</TotalTime>
  <ScaleCrop>false</ScaleCrop>
  <LinksUpToDate>false</LinksUpToDate>
  <CharactersWithSpaces>5397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2020-04-15T06:50:00Z</dcterms:created>
  <dc:creator>Administrator</dc:creator>
  <cp:lastModifiedBy>南汐</cp:lastModifiedBy>
  <cp:lastPrinted>2021-03-15T03:31:00Z</cp:lastPrinted>
  <dcterms:modified xsi:type="dcterms:W3CDTF">2021-04-08T03:14:42Z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