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2224" w:firstLineChars="400"/>
        <w:jc w:val="center"/>
        <w:textAlignment w:val="auto"/>
        <w:rPr>
          <w:rStyle w:val="7"/>
          <w:rFonts w:ascii="方正小标宋简体" w:hAnsi="华文仿宋" w:eastAsia="方正小标宋简体"/>
          <w:spacing w:val="91"/>
          <w:w w:val="85"/>
          <w:kern w:val="0"/>
          <w:sz w:val="44"/>
          <w:szCs w:val="44"/>
          <w:fitText w:val="3824" w:id="0"/>
        </w:rPr>
      </w:pPr>
    </w:p>
    <w:p>
      <w:pPr>
        <w:spacing w:line="560" w:lineRule="exact"/>
        <w:jc w:val="center"/>
        <w:textAlignment w:val="auto"/>
        <w:rPr>
          <w:rStyle w:val="7"/>
          <w:rFonts w:hint="eastAsia" w:ascii="方正小标宋简体" w:hAnsi="华文仿宋" w:eastAsia="方正小标宋简体"/>
          <w:spacing w:val="91"/>
          <w:w w:val="85"/>
          <w:kern w:val="0"/>
          <w:sz w:val="44"/>
          <w:szCs w:val="44"/>
          <w:highlight w:val="none"/>
          <w:fitText w:val="3824" w:id="1"/>
          <w:lang w:eastAsia="zh-CN"/>
        </w:rPr>
      </w:pPr>
      <w:bookmarkStart w:id="0" w:name="_GoBack"/>
      <w:r>
        <w:rPr>
          <w:rStyle w:val="7"/>
          <w:rFonts w:hint="eastAsia" w:ascii="方正小标宋简体" w:hAnsi="华文仿宋" w:eastAsia="方正小标宋简体"/>
          <w:spacing w:val="91"/>
          <w:w w:val="85"/>
          <w:kern w:val="0"/>
          <w:sz w:val="44"/>
          <w:szCs w:val="44"/>
          <w:highlight w:val="none"/>
          <w:fitText w:val="3824" w:id="1"/>
          <w:lang w:eastAsia="zh-CN"/>
        </w:rPr>
        <w:t>融安县水土保持与水资源管理站</w:t>
      </w:r>
    </w:p>
    <w:p>
      <w:pPr>
        <w:spacing w:line="560" w:lineRule="exact"/>
        <w:jc w:val="center"/>
        <w:textAlignment w:val="auto"/>
        <w:rPr>
          <w:rStyle w:val="7"/>
          <w:rFonts w:hint="eastAsia" w:ascii="方正小标宋简体" w:hAnsi="华文仿宋" w:eastAsia="方正小标宋简体"/>
          <w:kern w:val="0"/>
          <w:sz w:val="44"/>
          <w:szCs w:val="44"/>
          <w:highlight w:val="none"/>
        </w:rPr>
      </w:pPr>
      <w:r>
        <w:rPr>
          <w:rStyle w:val="7"/>
          <w:rFonts w:ascii="方正小标宋简体" w:hAnsi="华文仿宋" w:eastAsia="方正小标宋简体"/>
          <w:spacing w:val="91"/>
          <w:w w:val="85"/>
          <w:kern w:val="0"/>
          <w:sz w:val="44"/>
          <w:szCs w:val="44"/>
          <w:highlight w:val="none"/>
          <w:fitText w:val="3824" w:id="2"/>
        </w:rPr>
        <w:t>202</w:t>
      </w:r>
      <w:r>
        <w:rPr>
          <w:rStyle w:val="7"/>
          <w:rFonts w:hint="eastAsia" w:ascii="方正小标宋简体" w:hAnsi="华文仿宋" w:eastAsia="方正小标宋简体"/>
          <w:spacing w:val="91"/>
          <w:w w:val="85"/>
          <w:kern w:val="0"/>
          <w:sz w:val="44"/>
          <w:szCs w:val="44"/>
          <w:highlight w:val="none"/>
          <w:fitText w:val="3824" w:id="2"/>
          <w:lang w:val="en-US" w:eastAsia="zh-CN"/>
        </w:rPr>
        <w:t>1</w:t>
      </w:r>
      <w:r>
        <w:rPr>
          <w:rStyle w:val="7"/>
          <w:rFonts w:ascii="方正小标宋简体" w:hAnsi="华文仿宋" w:eastAsia="方正小标宋简体"/>
          <w:spacing w:val="91"/>
          <w:w w:val="85"/>
          <w:kern w:val="0"/>
          <w:sz w:val="44"/>
          <w:szCs w:val="44"/>
          <w:highlight w:val="none"/>
          <w:fitText w:val="3824" w:id="2"/>
        </w:rPr>
        <w:t>年部门预</w:t>
      </w:r>
      <w:r>
        <w:rPr>
          <w:rStyle w:val="7"/>
          <w:rFonts w:ascii="方正小标宋简体" w:hAnsi="华文仿宋" w:eastAsia="方正小标宋简体"/>
          <w:spacing w:val="-2"/>
          <w:w w:val="85"/>
          <w:kern w:val="0"/>
          <w:sz w:val="44"/>
          <w:szCs w:val="44"/>
          <w:highlight w:val="none"/>
          <w:fitText w:val="3824" w:id="2"/>
        </w:rPr>
        <w:t>算</w:t>
      </w:r>
      <w:r>
        <w:rPr>
          <w:rStyle w:val="7"/>
          <w:rFonts w:hint="eastAsia" w:ascii="方正小标宋简体" w:hAnsi="华文仿宋" w:eastAsia="方正小标宋简体"/>
          <w:kern w:val="0"/>
          <w:sz w:val="44"/>
          <w:szCs w:val="44"/>
          <w:highlight w:val="none"/>
        </w:rPr>
        <w:t>及“三公”经费</w:t>
      </w:r>
    </w:p>
    <w:p>
      <w:pPr>
        <w:spacing w:line="560" w:lineRule="exact"/>
        <w:jc w:val="center"/>
        <w:textAlignment w:val="auto"/>
        <w:rPr>
          <w:rStyle w:val="7"/>
          <w:rFonts w:ascii="方正小标宋简体" w:hAnsi="华文仿宋" w:eastAsia="方正小标宋简体"/>
          <w:sz w:val="44"/>
          <w:szCs w:val="44"/>
          <w:highlight w:val="none"/>
        </w:rPr>
      </w:pPr>
      <w:r>
        <w:rPr>
          <w:rStyle w:val="7"/>
          <w:rFonts w:hint="eastAsia" w:ascii="方正小标宋简体" w:hAnsi="华文仿宋" w:eastAsia="方正小标宋简体"/>
          <w:kern w:val="0"/>
          <w:sz w:val="44"/>
          <w:szCs w:val="44"/>
          <w:highlight w:val="none"/>
        </w:rPr>
        <w:t>预算编制说明</w:t>
      </w:r>
    </w:p>
    <w:p>
      <w:pPr>
        <w:spacing w:line="560" w:lineRule="exact"/>
        <w:textAlignment w:val="auto"/>
        <w:rPr>
          <w:rStyle w:val="7"/>
          <w:rFonts w:ascii="方正小标宋简体" w:hAnsi="华文仿宋" w:eastAsia="方正小标宋简体"/>
          <w:sz w:val="44"/>
          <w:szCs w:val="44"/>
          <w:highlight w:val="none"/>
        </w:rPr>
      </w:pPr>
    </w:p>
    <w:p>
      <w:pPr>
        <w:spacing w:line="360" w:lineRule="auto"/>
        <w:jc w:val="center"/>
        <w:textAlignment w:val="auto"/>
        <w:rPr>
          <w:rStyle w:val="6"/>
          <w:rFonts w:ascii="方正小标宋简体" w:hAnsi="华文仿宋" w:eastAsia="方正小标宋简体"/>
          <w:bCs w:val="0"/>
          <w:sz w:val="44"/>
          <w:szCs w:val="44"/>
          <w:highlight w:val="none"/>
        </w:rPr>
      </w:pPr>
      <w:r>
        <w:rPr>
          <w:rStyle w:val="6"/>
          <w:rFonts w:ascii="方正小标宋简体" w:hAnsi="华文仿宋" w:eastAsia="方正小标宋简体"/>
          <w:bCs w:val="0"/>
          <w:sz w:val="44"/>
          <w:szCs w:val="44"/>
          <w:highlight w:val="none"/>
        </w:rPr>
        <w:t>目 录</w:t>
      </w:r>
    </w:p>
    <w:p>
      <w:pPr>
        <w:pStyle w:val="14"/>
        <w:spacing w:before="0" w:after="0" w:line="360" w:lineRule="auto"/>
        <w:ind w:firstLine="643" w:firstLineChars="200"/>
        <w:textAlignment w:val="auto"/>
        <w:rPr>
          <w:rStyle w:val="7"/>
          <w:rFonts w:ascii="仿宋_GB2312" w:hAnsi="华文仿宋" w:eastAsia="仿宋_GB2312" w:cs="宋体"/>
          <w:b/>
          <w:bCs/>
          <w:color w:val="000000"/>
          <w:sz w:val="32"/>
          <w:szCs w:val="32"/>
          <w:highlight w:val="none"/>
        </w:rPr>
      </w:pPr>
      <w:r>
        <w:rPr>
          <w:rStyle w:val="7"/>
          <w:rFonts w:ascii="仿宋_GB2312" w:hAnsi="华文仿宋" w:eastAsia="仿宋_GB2312" w:cs="宋体"/>
          <w:b/>
          <w:bCs/>
          <w:color w:val="000000"/>
          <w:sz w:val="32"/>
          <w:szCs w:val="32"/>
          <w:highlight w:val="none"/>
        </w:rPr>
        <w:t>第一部分：部门概况</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一、主要职责</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二、机构设置情况</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三、编制现状及人员构成</w:t>
      </w:r>
    </w:p>
    <w:p>
      <w:pPr>
        <w:pStyle w:val="14"/>
        <w:spacing w:before="0" w:after="0" w:line="360" w:lineRule="auto"/>
        <w:ind w:firstLine="643" w:firstLineChars="200"/>
        <w:textAlignment w:val="auto"/>
        <w:rPr>
          <w:rStyle w:val="7"/>
          <w:rFonts w:ascii="仿宋_GB2312" w:hAnsi="华文仿宋" w:eastAsia="仿宋_GB2312" w:cs="宋体"/>
          <w:b/>
          <w:bCs/>
          <w:color w:val="000000"/>
          <w:sz w:val="32"/>
          <w:szCs w:val="32"/>
          <w:highlight w:val="none"/>
        </w:rPr>
      </w:pPr>
      <w:r>
        <w:rPr>
          <w:rStyle w:val="7"/>
          <w:rFonts w:ascii="仿宋_GB2312" w:hAnsi="华文仿宋" w:eastAsia="仿宋_GB2312" w:cs="宋体"/>
          <w:b/>
          <w:bCs/>
          <w:color w:val="000000"/>
          <w:sz w:val="32"/>
          <w:szCs w:val="32"/>
          <w:highlight w:val="none"/>
        </w:rPr>
        <w:t>第二部分：</w:t>
      </w:r>
      <w:r>
        <w:rPr>
          <w:rStyle w:val="7"/>
          <w:rFonts w:hint="eastAsia" w:ascii="仿宋_GB2312" w:hAnsi="华文仿宋" w:eastAsia="仿宋_GB2312" w:cs="宋体"/>
          <w:b/>
          <w:bCs/>
          <w:color w:val="000000"/>
          <w:sz w:val="32"/>
          <w:szCs w:val="32"/>
          <w:highlight w:val="none"/>
          <w:lang w:eastAsia="zh-CN"/>
        </w:rPr>
        <w:t>融安县水土保持监督管理站</w:t>
      </w:r>
      <w:r>
        <w:rPr>
          <w:rStyle w:val="7"/>
          <w:rFonts w:ascii="仿宋_GB2312" w:hAnsi="华文仿宋" w:eastAsia="仿宋_GB2312" w:cs="宋体"/>
          <w:b/>
          <w:bCs/>
          <w:color w:val="000000"/>
          <w:sz w:val="32"/>
          <w:szCs w:val="32"/>
          <w:highlight w:val="none"/>
        </w:rPr>
        <w:t>202</w:t>
      </w:r>
      <w:r>
        <w:rPr>
          <w:rStyle w:val="7"/>
          <w:rFonts w:hint="eastAsia" w:ascii="仿宋_GB2312" w:hAnsi="华文仿宋" w:eastAsia="仿宋_GB2312" w:cs="宋体"/>
          <w:b/>
          <w:bCs/>
          <w:color w:val="000000"/>
          <w:sz w:val="32"/>
          <w:szCs w:val="32"/>
          <w:highlight w:val="none"/>
          <w:lang w:val="en-US" w:eastAsia="zh-CN"/>
        </w:rPr>
        <w:t>1</w:t>
      </w:r>
      <w:r>
        <w:rPr>
          <w:rStyle w:val="7"/>
          <w:rFonts w:ascii="仿宋_GB2312" w:hAnsi="华文仿宋" w:eastAsia="仿宋_GB2312" w:cs="宋体"/>
          <w:b/>
          <w:bCs/>
          <w:color w:val="000000"/>
          <w:sz w:val="32"/>
          <w:szCs w:val="32"/>
          <w:highlight w:val="none"/>
        </w:rPr>
        <w:t>年部门预算表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一、部门收支总表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二、部门收入总表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三、部门支出总表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四、支出分经济科目表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五、财政拨款收支总表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六、一般公共预算支出总表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七、基本支出明细表</w:t>
      </w:r>
      <w:r>
        <w:rPr>
          <w:rStyle w:val="7"/>
          <w:rFonts w:hint="eastAsia" w:ascii="仿宋_GB2312" w:hAnsi="华文仿宋" w:eastAsia="仿宋_GB2312" w:cs="宋体"/>
          <w:bCs/>
          <w:color w:val="000000"/>
          <w:sz w:val="32"/>
          <w:szCs w:val="32"/>
          <w:highlight w:val="none"/>
        </w:rPr>
        <w:t>（一般公共预算）</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八、项目支出明细表</w:t>
      </w:r>
      <w:r>
        <w:rPr>
          <w:rStyle w:val="7"/>
          <w:rFonts w:hint="eastAsia" w:ascii="仿宋_GB2312" w:hAnsi="华文仿宋" w:eastAsia="仿宋_GB2312" w:cs="宋体"/>
          <w:bCs/>
          <w:color w:val="000000"/>
          <w:sz w:val="32"/>
          <w:szCs w:val="32"/>
          <w:highlight w:val="none"/>
        </w:rPr>
        <w:t>（一般公共预算）</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九、</w:t>
      </w:r>
      <w:r>
        <w:rPr>
          <w:rStyle w:val="7"/>
          <w:rFonts w:hint="eastAsia" w:ascii="仿宋_GB2312" w:hAnsi="华文仿宋" w:eastAsia="仿宋_GB2312" w:cs="宋体"/>
          <w:bCs/>
          <w:color w:val="000000"/>
          <w:sz w:val="32"/>
          <w:szCs w:val="32"/>
          <w:highlight w:val="none"/>
        </w:rPr>
        <w:t>“三公”经费、会议费和培训费支出预算表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十、政府采购</w:t>
      </w:r>
      <w:r>
        <w:rPr>
          <w:rStyle w:val="7"/>
          <w:rFonts w:hint="eastAsia" w:ascii="仿宋_GB2312" w:hAnsi="华文仿宋" w:eastAsia="仿宋_GB2312" w:cs="宋体"/>
          <w:bCs/>
          <w:color w:val="000000"/>
          <w:sz w:val="32"/>
          <w:szCs w:val="32"/>
          <w:highlight w:val="none"/>
        </w:rPr>
        <w:t>预算</w:t>
      </w:r>
      <w:r>
        <w:rPr>
          <w:rStyle w:val="7"/>
          <w:rFonts w:ascii="仿宋_GB2312" w:hAnsi="华文仿宋" w:eastAsia="仿宋_GB2312" w:cs="宋体"/>
          <w:bCs/>
          <w:color w:val="000000"/>
          <w:sz w:val="32"/>
          <w:szCs w:val="32"/>
          <w:highlight w:val="none"/>
        </w:rPr>
        <w:t>表</w:t>
      </w:r>
    </w:p>
    <w:p>
      <w:pPr>
        <w:pStyle w:val="14"/>
        <w:spacing w:before="0" w:after="0" w:line="480" w:lineRule="auto"/>
        <w:ind w:left="630" w:leftChars="3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 xml:space="preserve">十一、政府购买服务表   </w:t>
      </w:r>
    </w:p>
    <w:p>
      <w:pPr>
        <w:pStyle w:val="14"/>
        <w:spacing w:before="0" w:after="0" w:line="480" w:lineRule="auto"/>
        <w:ind w:left="630" w:leftChars="3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十二、政府性基金</w:t>
      </w:r>
      <w:r>
        <w:rPr>
          <w:rStyle w:val="7"/>
          <w:rFonts w:hint="eastAsia" w:ascii="仿宋_GB2312" w:hAnsi="华文仿宋" w:eastAsia="仿宋_GB2312" w:cs="宋体"/>
          <w:bCs/>
          <w:color w:val="000000"/>
          <w:sz w:val="32"/>
          <w:szCs w:val="32"/>
          <w:highlight w:val="none"/>
        </w:rPr>
        <w:t>支出预算表</w:t>
      </w:r>
      <w:r>
        <w:rPr>
          <w:rStyle w:val="7"/>
          <w:rFonts w:ascii="仿宋_GB2312" w:hAnsi="华文仿宋" w:eastAsia="仿宋_GB2312" w:cs="宋体"/>
          <w:bCs/>
          <w:color w:val="000000"/>
          <w:sz w:val="32"/>
          <w:szCs w:val="32"/>
          <w:highlight w:val="none"/>
        </w:rPr>
        <w:t xml:space="preserve"> </w:t>
      </w:r>
    </w:p>
    <w:p>
      <w:pPr>
        <w:pStyle w:val="14"/>
        <w:spacing w:before="0" w:after="0" w:line="480" w:lineRule="auto"/>
        <w:ind w:left="630" w:leftChars="3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十三、国有资本经营</w:t>
      </w:r>
      <w:r>
        <w:rPr>
          <w:rStyle w:val="7"/>
          <w:rFonts w:hint="eastAsia" w:ascii="仿宋_GB2312" w:hAnsi="华文仿宋" w:eastAsia="仿宋_GB2312" w:cs="宋体"/>
          <w:bCs/>
          <w:color w:val="000000"/>
          <w:sz w:val="32"/>
          <w:szCs w:val="32"/>
          <w:highlight w:val="none"/>
        </w:rPr>
        <w:t>支出预算表</w:t>
      </w:r>
    </w:p>
    <w:p>
      <w:pPr>
        <w:pStyle w:val="14"/>
        <w:spacing w:before="0" w:after="0" w:line="360" w:lineRule="auto"/>
        <w:ind w:firstLine="643" w:firstLineChars="200"/>
        <w:textAlignment w:val="auto"/>
        <w:rPr>
          <w:rStyle w:val="7"/>
          <w:rFonts w:ascii="仿宋_GB2312" w:hAnsi="华文仿宋" w:eastAsia="仿宋_GB2312" w:cs="宋体"/>
          <w:b/>
          <w:bCs/>
          <w:color w:val="000000"/>
          <w:sz w:val="32"/>
          <w:szCs w:val="32"/>
          <w:highlight w:val="none"/>
        </w:rPr>
      </w:pPr>
      <w:r>
        <w:rPr>
          <w:rStyle w:val="7"/>
          <w:rFonts w:ascii="仿宋_GB2312" w:hAnsi="华文仿宋" w:eastAsia="仿宋_GB2312" w:cs="宋体"/>
          <w:b/>
          <w:bCs/>
          <w:color w:val="000000"/>
          <w:sz w:val="32"/>
          <w:szCs w:val="32"/>
          <w:highlight w:val="none"/>
        </w:rPr>
        <w:t>第三部分：202</w:t>
      </w:r>
      <w:r>
        <w:rPr>
          <w:rStyle w:val="7"/>
          <w:rFonts w:hint="eastAsia" w:ascii="仿宋_GB2312" w:hAnsi="华文仿宋" w:eastAsia="仿宋_GB2312" w:cs="宋体"/>
          <w:b/>
          <w:bCs/>
          <w:color w:val="000000"/>
          <w:sz w:val="32"/>
          <w:szCs w:val="32"/>
          <w:highlight w:val="none"/>
          <w:lang w:val="en-US" w:eastAsia="zh-CN"/>
        </w:rPr>
        <w:t>1</w:t>
      </w:r>
      <w:r>
        <w:rPr>
          <w:rStyle w:val="7"/>
          <w:rFonts w:ascii="仿宋_GB2312" w:hAnsi="华文仿宋" w:eastAsia="仿宋_GB2312" w:cs="宋体"/>
          <w:b/>
          <w:bCs/>
          <w:color w:val="000000"/>
          <w:sz w:val="32"/>
          <w:szCs w:val="32"/>
          <w:highlight w:val="none"/>
        </w:rPr>
        <w:t>年</w:t>
      </w:r>
      <w:r>
        <w:rPr>
          <w:rStyle w:val="7"/>
          <w:rFonts w:hint="eastAsia" w:ascii="仿宋_GB2312" w:hAnsi="华文仿宋" w:eastAsia="仿宋_GB2312" w:cs="宋体"/>
          <w:b/>
          <w:bCs/>
          <w:color w:val="000000"/>
          <w:sz w:val="32"/>
          <w:szCs w:val="32"/>
          <w:highlight w:val="none"/>
          <w:lang w:eastAsia="zh-CN"/>
        </w:rPr>
        <w:t>融安县水土保持监督管理站</w:t>
      </w:r>
      <w:r>
        <w:rPr>
          <w:rStyle w:val="7"/>
          <w:rFonts w:ascii="仿宋_GB2312" w:hAnsi="华文仿宋" w:eastAsia="仿宋_GB2312" w:cs="宋体"/>
          <w:b/>
          <w:bCs/>
          <w:color w:val="000000"/>
          <w:sz w:val="32"/>
          <w:szCs w:val="32"/>
          <w:highlight w:val="none"/>
        </w:rPr>
        <w:t>预算</w:t>
      </w:r>
      <w:r>
        <w:rPr>
          <w:rStyle w:val="7"/>
          <w:rFonts w:hint="eastAsia" w:ascii="仿宋_GB2312" w:hAnsi="华文仿宋" w:eastAsia="仿宋_GB2312" w:cs="宋体"/>
          <w:b/>
          <w:bCs/>
          <w:color w:val="000000"/>
          <w:sz w:val="32"/>
          <w:szCs w:val="32"/>
          <w:highlight w:val="none"/>
        </w:rPr>
        <w:t>及“三公”经费预算</w:t>
      </w:r>
      <w:r>
        <w:rPr>
          <w:rStyle w:val="7"/>
          <w:rFonts w:ascii="仿宋_GB2312" w:hAnsi="华文仿宋" w:eastAsia="仿宋_GB2312" w:cs="宋体"/>
          <w:b/>
          <w:bCs/>
          <w:color w:val="000000"/>
          <w:sz w:val="32"/>
          <w:szCs w:val="32"/>
          <w:highlight w:val="none"/>
        </w:rPr>
        <w:t>说明</w:t>
      </w:r>
    </w:p>
    <w:p>
      <w:pPr>
        <w:pStyle w:val="14"/>
        <w:spacing w:before="0" w:after="0" w:line="360" w:lineRule="auto"/>
        <w:ind w:firstLine="643" w:firstLineChars="200"/>
        <w:textAlignment w:val="auto"/>
        <w:rPr>
          <w:rStyle w:val="7"/>
          <w:rFonts w:ascii="仿宋_GB2312" w:hAnsi="华文仿宋" w:eastAsia="仿宋_GB2312" w:cs="宋体"/>
          <w:b/>
          <w:bCs/>
          <w:color w:val="000000"/>
          <w:sz w:val="32"/>
          <w:szCs w:val="32"/>
          <w:highlight w:val="none"/>
        </w:rPr>
      </w:pPr>
      <w:r>
        <w:rPr>
          <w:rStyle w:val="7"/>
          <w:rFonts w:ascii="仿宋_GB2312" w:hAnsi="华文仿宋" w:eastAsia="仿宋_GB2312" w:cs="宋体"/>
          <w:b/>
          <w:bCs/>
          <w:color w:val="000000"/>
          <w:sz w:val="32"/>
          <w:szCs w:val="32"/>
          <w:highlight w:val="none"/>
        </w:rPr>
        <w:t>第四部分：名词解释</w:t>
      </w:r>
    </w:p>
    <w:p>
      <w:pPr>
        <w:spacing w:line="360" w:lineRule="auto"/>
        <w:textAlignment w:val="auto"/>
        <w:rPr>
          <w:rStyle w:val="6"/>
          <w:rFonts w:ascii="仿宋_GB2312" w:hAnsi="华文仿宋" w:eastAsia="仿宋_GB2312" w:cs="宋体"/>
          <w:color w:val="000000"/>
          <w:kern w:val="0"/>
          <w:sz w:val="32"/>
          <w:szCs w:val="32"/>
          <w:highlight w:val="none"/>
        </w:rPr>
      </w:pPr>
    </w:p>
    <w:p>
      <w:pPr>
        <w:snapToGrid w:val="0"/>
        <w:spacing w:line="360" w:lineRule="auto"/>
        <w:ind w:right="-218" w:rightChars="-104"/>
        <w:jc w:val="center"/>
        <w:textAlignment w:val="auto"/>
        <w:rPr>
          <w:rStyle w:val="6"/>
          <w:rFonts w:ascii="仿宋_GB2312" w:hAnsi="华文仿宋" w:eastAsia="仿宋_GB2312"/>
          <w:color w:val="000000"/>
          <w:sz w:val="32"/>
          <w:szCs w:val="32"/>
          <w:highlight w:val="none"/>
        </w:rPr>
      </w:pPr>
      <w:r>
        <w:rPr>
          <w:rStyle w:val="6"/>
          <w:rFonts w:ascii="仿宋_GB2312" w:hAnsi="华文仿宋" w:eastAsia="仿宋_GB2312"/>
          <w:color w:val="000000"/>
          <w:sz w:val="32"/>
          <w:szCs w:val="32"/>
          <w:highlight w:val="none"/>
        </w:rPr>
        <w:t>第一部分：</w:t>
      </w:r>
      <w:r>
        <w:rPr>
          <w:rStyle w:val="6"/>
          <w:rFonts w:hint="eastAsia" w:ascii="仿宋_GB2312" w:hAnsi="华文仿宋" w:eastAsia="仿宋_GB2312"/>
          <w:color w:val="000000"/>
          <w:sz w:val="32"/>
          <w:szCs w:val="32"/>
          <w:highlight w:val="none"/>
          <w:lang w:eastAsia="zh-CN"/>
        </w:rPr>
        <w:t>融安县水土保持与水资源管理站</w:t>
      </w:r>
      <w:r>
        <w:rPr>
          <w:rStyle w:val="6"/>
          <w:rFonts w:ascii="仿宋_GB2312" w:hAnsi="华文仿宋" w:eastAsia="仿宋_GB2312"/>
          <w:color w:val="000000"/>
          <w:sz w:val="32"/>
          <w:szCs w:val="32"/>
          <w:highlight w:val="none"/>
        </w:rPr>
        <w:t>概况</w:t>
      </w:r>
    </w:p>
    <w:p>
      <w:pPr>
        <w:pStyle w:val="14"/>
        <w:numPr>
          <w:ilvl w:val="0"/>
          <w:numId w:val="1"/>
        </w:numPr>
        <w:spacing w:before="0" w:after="0" w:line="360" w:lineRule="auto"/>
        <w:ind w:firstLine="643" w:firstLineChars="200"/>
        <w:jc w:val="both"/>
        <w:textAlignment w:val="auto"/>
        <w:rPr>
          <w:rStyle w:val="7"/>
          <w:rFonts w:ascii="黑体" w:hAnsi="黑体" w:eastAsia="黑体" w:cs="黑体"/>
          <w:b/>
          <w:bCs/>
          <w:color w:val="000000"/>
          <w:sz w:val="32"/>
          <w:szCs w:val="32"/>
          <w:highlight w:val="none"/>
        </w:rPr>
      </w:pPr>
      <w:r>
        <w:rPr>
          <w:rStyle w:val="7"/>
          <w:rFonts w:ascii="黑体" w:hAnsi="黑体" w:eastAsia="黑体" w:cs="黑体"/>
          <w:b/>
          <w:bCs/>
          <w:color w:val="000000"/>
          <w:sz w:val="32"/>
          <w:szCs w:val="32"/>
          <w:highlight w:val="none"/>
        </w:rPr>
        <w:t>主要职责</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1.协助编制全县水土保持规划并监督实施。</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2.协助县农业农村局做好生产建设项目水土保持方案审批、监督和管理。</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3.协助县农业农村局对辖区内开发、建设和生产过程中的水土流失防治工作实施监督检查。</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4.负责水土流失监测预报。</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5.征收水土保持补偿费。</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6.实施水土保持建设项目。</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7.负责组织调解辖区内水土流失防治纠纷。</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8.行使法律、法规和同级人民政府授予的其他职责。</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9.承担全县实施最严格水资源管理制度相关工作。</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10.组织实施水资源取水管理、水资源论证、水资源有偿使用等制度。</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11.协助拟订全县水资源长期供求计划、节约用水政策、水量分配方案和调度计划，并监督实施。</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12.组织实施计划用水、节约用水和定额管理工作。</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13.指导和推动全县节水型社会建设</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14.</w:t>
      </w:r>
      <w:r>
        <w:rPr>
          <w:rFonts w:hint="eastAsia" w:ascii="仿宋_GB2312" w:hAnsi="Times New Roman" w:eastAsia="仿宋_GB2312"/>
          <w:color w:val="000000"/>
          <w:sz w:val="32"/>
          <w:szCs w:val="32"/>
          <w:highlight w:val="none"/>
        </w:rPr>
        <w:t>完成主管部门交办的其他工作</w:t>
      </w:r>
      <w:r>
        <w:rPr>
          <w:rFonts w:hint="eastAsia" w:ascii="仿宋_GB2312" w:eastAsia="仿宋_GB2312"/>
          <w:sz w:val="32"/>
          <w:szCs w:val="32"/>
          <w:highlight w:val="none"/>
        </w:rPr>
        <w:t>。</w:t>
      </w:r>
    </w:p>
    <w:p>
      <w:pPr>
        <w:pStyle w:val="14"/>
        <w:spacing w:before="0" w:after="0" w:line="360" w:lineRule="auto"/>
        <w:ind w:firstLine="643" w:firstLineChars="200"/>
        <w:jc w:val="both"/>
        <w:textAlignment w:val="auto"/>
        <w:rPr>
          <w:rStyle w:val="7"/>
          <w:rFonts w:ascii="仿宋_GB2312" w:hAnsi="华文仿宋" w:eastAsia="仿宋_GB2312" w:cs="Times New Roman"/>
          <w:color w:val="000000"/>
          <w:kern w:val="2"/>
          <w:sz w:val="32"/>
          <w:szCs w:val="32"/>
          <w:highlight w:val="none"/>
          <w:lang w:val="en-US" w:eastAsia="zh-CN" w:bidi="ar-SA"/>
        </w:rPr>
      </w:pPr>
      <w:r>
        <w:rPr>
          <w:rStyle w:val="7"/>
          <w:rFonts w:ascii="黑体" w:hAnsi="黑体" w:eastAsia="黑体" w:cs="黑体"/>
          <w:b/>
          <w:bCs/>
          <w:color w:val="000000"/>
          <w:sz w:val="32"/>
          <w:szCs w:val="32"/>
          <w:highlight w:val="none"/>
        </w:rPr>
        <w:t>二、机构设置情况</w:t>
      </w:r>
    </w:p>
    <w:p>
      <w:pPr>
        <w:spacing w:line="360" w:lineRule="auto"/>
        <w:ind w:firstLine="640" w:firstLineChars="200"/>
        <w:textAlignment w:val="auto"/>
        <w:rPr>
          <w:rStyle w:val="7"/>
          <w:rFonts w:ascii="仿宋_GB2312" w:hAnsi="华文仿宋" w:eastAsia="仿宋_GB2312" w:cs="Times New Roman"/>
          <w:color w:val="000000"/>
          <w:kern w:val="2"/>
          <w:sz w:val="32"/>
          <w:szCs w:val="32"/>
          <w:highlight w:val="none"/>
          <w:lang w:val="en-US" w:eastAsia="zh-CN" w:bidi="ar-SA"/>
        </w:rPr>
      </w:pPr>
      <w:r>
        <w:rPr>
          <w:rStyle w:val="7"/>
          <w:rFonts w:ascii="仿宋_GB2312" w:hAnsi="华文仿宋" w:eastAsia="仿宋_GB2312" w:cs="Times New Roman"/>
          <w:color w:val="000000"/>
          <w:kern w:val="2"/>
          <w:sz w:val="32"/>
          <w:szCs w:val="32"/>
          <w:highlight w:val="none"/>
          <w:lang w:val="en-US" w:eastAsia="zh-CN" w:bidi="ar-SA"/>
        </w:rPr>
        <w:t>本部门</w:t>
      </w:r>
      <w:r>
        <w:rPr>
          <w:rStyle w:val="7"/>
          <w:rFonts w:hint="eastAsia" w:ascii="仿宋_GB2312" w:hAnsi="华文仿宋" w:eastAsia="仿宋_GB2312" w:cs="Times New Roman"/>
          <w:color w:val="000000"/>
          <w:kern w:val="2"/>
          <w:sz w:val="32"/>
          <w:szCs w:val="32"/>
          <w:highlight w:val="none"/>
          <w:lang w:val="en-US" w:eastAsia="zh-CN" w:bidi="ar-SA"/>
        </w:rPr>
        <w:t>系</w:t>
      </w:r>
      <w:r>
        <w:rPr>
          <w:rStyle w:val="7"/>
          <w:rFonts w:ascii="仿宋_GB2312" w:hAnsi="华文仿宋" w:eastAsia="仿宋_GB2312" w:cs="Times New Roman"/>
          <w:color w:val="000000"/>
          <w:kern w:val="2"/>
          <w:sz w:val="32"/>
          <w:szCs w:val="32"/>
          <w:highlight w:val="none"/>
          <w:lang w:val="en-US" w:eastAsia="zh-CN" w:bidi="ar-SA"/>
        </w:rPr>
        <w:t>参照公务员管理事业单位</w:t>
      </w:r>
      <w:r>
        <w:rPr>
          <w:rStyle w:val="7"/>
          <w:rFonts w:hint="eastAsia" w:ascii="仿宋_GB2312" w:hAnsi="华文仿宋" w:eastAsia="仿宋_GB2312" w:cs="Times New Roman"/>
          <w:color w:val="000000"/>
          <w:kern w:val="2"/>
          <w:sz w:val="32"/>
          <w:szCs w:val="32"/>
          <w:highlight w:val="none"/>
          <w:lang w:val="en-US" w:eastAsia="zh-CN" w:bidi="ar-SA"/>
        </w:rPr>
        <w:t>，共有直属0个。</w:t>
      </w:r>
    </w:p>
    <w:p>
      <w:pPr>
        <w:pStyle w:val="14"/>
        <w:spacing w:before="0" w:after="0" w:line="360" w:lineRule="auto"/>
        <w:ind w:firstLine="643" w:firstLineChars="200"/>
        <w:jc w:val="both"/>
        <w:textAlignment w:val="auto"/>
        <w:rPr>
          <w:rStyle w:val="7"/>
          <w:rFonts w:ascii="黑体" w:hAnsi="黑体" w:eastAsia="黑体" w:cs="黑体"/>
          <w:b/>
          <w:bCs/>
          <w:color w:val="000000"/>
          <w:sz w:val="32"/>
          <w:szCs w:val="32"/>
          <w:highlight w:val="none"/>
        </w:rPr>
      </w:pPr>
      <w:r>
        <w:rPr>
          <w:rStyle w:val="7"/>
          <w:rFonts w:ascii="黑体" w:hAnsi="黑体" w:eastAsia="黑体" w:cs="黑体"/>
          <w:b/>
          <w:bCs/>
          <w:color w:val="000000"/>
          <w:sz w:val="32"/>
          <w:szCs w:val="32"/>
          <w:highlight w:val="none"/>
        </w:rPr>
        <w:t>三、编制现状及人员构成</w:t>
      </w:r>
    </w:p>
    <w:p>
      <w:pPr>
        <w:spacing w:line="360" w:lineRule="auto"/>
        <w:ind w:firstLine="640" w:firstLineChars="200"/>
        <w:textAlignment w:val="auto"/>
        <w:rPr>
          <w:rStyle w:val="7"/>
          <w:rFonts w:ascii="仿宋_GB2312" w:hAnsi="华文仿宋" w:eastAsia="仿宋_GB2312"/>
          <w:color w:val="000000"/>
          <w:sz w:val="32"/>
          <w:szCs w:val="32"/>
          <w:highlight w:val="none"/>
        </w:rPr>
      </w:pPr>
      <w:r>
        <w:rPr>
          <w:rStyle w:val="7"/>
          <w:rFonts w:ascii="仿宋_GB2312" w:hAnsi="华文仿宋" w:eastAsia="仿宋_GB2312"/>
          <w:color w:val="000000"/>
          <w:sz w:val="32"/>
          <w:szCs w:val="32"/>
          <w:highlight w:val="none"/>
        </w:rPr>
        <w:t>单位人员编制总数为</w:t>
      </w:r>
      <w:r>
        <w:rPr>
          <w:rStyle w:val="7"/>
          <w:rFonts w:hint="eastAsia" w:ascii="仿宋_GB2312" w:hAnsi="华文仿宋" w:eastAsia="仿宋_GB2312"/>
          <w:color w:val="000000"/>
          <w:sz w:val="32"/>
          <w:szCs w:val="32"/>
          <w:highlight w:val="none"/>
          <w:lang w:val="en-US" w:eastAsia="zh-CN"/>
        </w:rPr>
        <w:t>14</w:t>
      </w:r>
      <w:r>
        <w:rPr>
          <w:rStyle w:val="7"/>
          <w:rFonts w:ascii="仿宋_GB2312" w:hAnsi="华文仿宋" w:eastAsia="仿宋_GB2312"/>
          <w:color w:val="000000"/>
          <w:sz w:val="32"/>
          <w:szCs w:val="32"/>
          <w:highlight w:val="none"/>
        </w:rPr>
        <w:t>人，其中：行政编制（含参公单位）</w:t>
      </w:r>
      <w:r>
        <w:rPr>
          <w:rStyle w:val="7"/>
          <w:rFonts w:hint="eastAsia" w:ascii="仿宋_GB2312" w:hAnsi="华文仿宋" w:eastAsia="仿宋_GB2312"/>
          <w:color w:val="000000"/>
          <w:sz w:val="32"/>
          <w:szCs w:val="32"/>
          <w:highlight w:val="none"/>
          <w:lang w:val="en-US" w:eastAsia="zh-CN"/>
        </w:rPr>
        <w:t>13</w:t>
      </w:r>
      <w:r>
        <w:rPr>
          <w:rStyle w:val="7"/>
          <w:rFonts w:ascii="仿宋_GB2312" w:hAnsi="华文仿宋" w:eastAsia="仿宋_GB2312"/>
          <w:color w:val="000000"/>
          <w:sz w:val="32"/>
          <w:szCs w:val="32"/>
          <w:highlight w:val="none"/>
        </w:rPr>
        <w:t>人，工勤编制</w:t>
      </w:r>
      <w:r>
        <w:rPr>
          <w:rStyle w:val="7"/>
          <w:rFonts w:hint="eastAsia" w:ascii="仿宋_GB2312" w:hAnsi="华文仿宋" w:eastAsia="仿宋_GB2312"/>
          <w:color w:val="000000"/>
          <w:sz w:val="32"/>
          <w:szCs w:val="32"/>
          <w:highlight w:val="none"/>
          <w:lang w:val="en-US" w:eastAsia="zh-CN"/>
        </w:rPr>
        <w:t>1</w:t>
      </w:r>
      <w:r>
        <w:rPr>
          <w:rStyle w:val="7"/>
          <w:rFonts w:ascii="仿宋_GB2312" w:hAnsi="华文仿宋" w:eastAsia="仿宋_GB2312"/>
          <w:color w:val="000000"/>
          <w:sz w:val="32"/>
          <w:szCs w:val="32"/>
          <w:highlight w:val="none"/>
        </w:rPr>
        <w:t>人。</w:t>
      </w:r>
    </w:p>
    <w:p>
      <w:pPr>
        <w:spacing w:line="360" w:lineRule="auto"/>
        <w:ind w:firstLine="640" w:firstLineChars="200"/>
        <w:textAlignment w:val="auto"/>
        <w:rPr>
          <w:rStyle w:val="7"/>
          <w:rFonts w:ascii="仿宋_GB2312" w:hAnsi="华文仿宋" w:eastAsia="仿宋_GB2312"/>
          <w:color w:val="000000"/>
          <w:sz w:val="32"/>
          <w:szCs w:val="32"/>
          <w:highlight w:val="none"/>
        </w:rPr>
      </w:pPr>
      <w:r>
        <w:rPr>
          <w:rStyle w:val="7"/>
          <w:rFonts w:ascii="仿宋_GB2312" w:hAnsi="华文仿宋" w:eastAsia="仿宋_GB2312"/>
          <w:color w:val="000000"/>
          <w:sz w:val="32"/>
          <w:szCs w:val="32"/>
          <w:highlight w:val="none"/>
        </w:rPr>
        <w:t>编内在职</w:t>
      </w:r>
      <w:r>
        <w:rPr>
          <w:rStyle w:val="7"/>
          <w:rFonts w:hint="eastAsia" w:ascii="仿宋_GB2312" w:hAnsi="华文仿宋" w:eastAsia="仿宋_GB2312"/>
          <w:color w:val="000000"/>
          <w:sz w:val="32"/>
          <w:szCs w:val="32"/>
          <w:highlight w:val="none"/>
          <w:lang w:val="en-US" w:eastAsia="zh-CN"/>
        </w:rPr>
        <w:t>11</w:t>
      </w:r>
      <w:r>
        <w:rPr>
          <w:rStyle w:val="7"/>
          <w:rFonts w:ascii="仿宋_GB2312" w:hAnsi="华文仿宋" w:eastAsia="仿宋_GB2312"/>
          <w:color w:val="000000"/>
          <w:sz w:val="32"/>
          <w:szCs w:val="32"/>
          <w:highlight w:val="none"/>
        </w:rPr>
        <w:t>人，其中：行政在职</w:t>
      </w:r>
      <w:r>
        <w:rPr>
          <w:rStyle w:val="7"/>
          <w:rFonts w:hint="eastAsia" w:ascii="仿宋_GB2312" w:hAnsi="华文仿宋" w:eastAsia="仿宋_GB2312"/>
          <w:color w:val="000000"/>
          <w:sz w:val="32"/>
          <w:szCs w:val="32"/>
          <w:highlight w:val="none"/>
          <w:lang w:val="en-US" w:eastAsia="zh-CN"/>
        </w:rPr>
        <w:t>10</w:t>
      </w:r>
      <w:r>
        <w:rPr>
          <w:rStyle w:val="7"/>
          <w:rFonts w:ascii="仿宋_GB2312" w:hAnsi="华文仿宋" w:eastAsia="仿宋_GB2312"/>
          <w:color w:val="000000"/>
          <w:sz w:val="32"/>
          <w:szCs w:val="32"/>
          <w:highlight w:val="none"/>
        </w:rPr>
        <w:t>人，工勤编制</w:t>
      </w:r>
      <w:r>
        <w:rPr>
          <w:rStyle w:val="7"/>
          <w:rFonts w:hint="eastAsia" w:ascii="仿宋_GB2312" w:hAnsi="华文仿宋" w:eastAsia="仿宋_GB2312"/>
          <w:color w:val="000000"/>
          <w:sz w:val="32"/>
          <w:szCs w:val="32"/>
          <w:highlight w:val="none"/>
          <w:lang w:val="en-US" w:eastAsia="zh-CN"/>
        </w:rPr>
        <w:t>1</w:t>
      </w:r>
      <w:r>
        <w:rPr>
          <w:rStyle w:val="7"/>
          <w:rFonts w:ascii="仿宋_GB2312" w:hAnsi="华文仿宋" w:eastAsia="仿宋_GB2312"/>
          <w:color w:val="000000"/>
          <w:sz w:val="32"/>
          <w:szCs w:val="32"/>
          <w:highlight w:val="none"/>
        </w:rPr>
        <w:t>人。离休</w:t>
      </w:r>
      <w:r>
        <w:rPr>
          <w:rStyle w:val="7"/>
          <w:rFonts w:hint="eastAsia" w:ascii="仿宋_GB2312" w:hAnsi="华文仿宋" w:eastAsia="仿宋_GB2312"/>
          <w:color w:val="000000"/>
          <w:sz w:val="32"/>
          <w:szCs w:val="32"/>
          <w:highlight w:val="none"/>
          <w:lang w:val="en-US" w:eastAsia="zh-CN"/>
        </w:rPr>
        <w:t>1</w:t>
      </w:r>
      <w:r>
        <w:rPr>
          <w:rStyle w:val="7"/>
          <w:rFonts w:ascii="仿宋_GB2312" w:hAnsi="华文仿宋" w:eastAsia="仿宋_GB2312"/>
          <w:color w:val="000000"/>
          <w:sz w:val="32"/>
          <w:szCs w:val="32"/>
          <w:highlight w:val="none"/>
        </w:rPr>
        <w:t>人，退休</w:t>
      </w:r>
      <w:r>
        <w:rPr>
          <w:rStyle w:val="7"/>
          <w:rFonts w:hint="eastAsia" w:ascii="仿宋_GB2312" w:hAnsi="华文仿宋" w:eastAsia="仿宋_GB2312"/>
          <w:color w:val="000000"/>
          <w:sz w:val="32"/>
          <w:szCs w:val="32"/>
          <w:highlight w:val="none"/>
          <w:lang w:val="en-US" w:eastAsia="zh-CN"/>
        </w:rPr>
        <w:t>91</w:t>
      </w:r>
      <w:r>
        <w:rPr>
          <w:rStyle w:val="7"/>
          <w:rFonts w:ascii="仿宋_GB2312" w:hAnsi="华文仿宋" w:eastAsia="仿宋_GB2312"/>
          <w:color w:val="000000"/>
          <w:sz w:val="32"/>
          <w:szCs w:val="32"/>
          <w:highlight w:val="none"/>
        </w:rPr>
        <w:t>人。</w:t>
      </w:r>
    </w:p>
    <w:p>
      <w:pPr>
        <w:pStyle w:val="14"/>
        <w:spacing w:before="0" w:after="0" w:line="360" w:lineRule="auto"/>
        <w:ind w:firstLine="640" w:firstLineChars="200"/>
        <w:jc w:val="both"/>
        <w:textAlignment w:val="auto"/>
        <w:rPr>
          <w:rStyle w:val="7"/>
          <w:rFonts w:ascii="仿宋_GB2312" w:hAnsi="华文仿宋" w:eastAsia="仿宋_GB2312"/>
          <w:color w:val="000000"/>
          <w:sz w:val="32"/>
          <w:szCs w:val="32"/>
          <w:highlight w:val="none"/>
        </w:rPr>
      </w:pPr>
    </w:p>
    <w:p>
      <w:pPr>
        <w:snapToGrid w:val="0"/>
        <w:spacing w:line="360" w:lineRule="auto"/>
        <w:ind w:right="-218" w:rightChars="-104"/>
        <w:jc w:val="center"/>
        <w:textAlignment w:val="auto"/>
        <w:rPr>
          <w:rStyle w:val="6"/>
          <w:rFonts w:hint="eastAsia" w:ascii="仿宋_GB2312" w:hAnsi="华文仿宋" w:eastAsia="仿宋_GB2312"/>
          <w:color w:val="000000"/>
          <w:sz w:val="32"/>
          <w:szCs w:val="32"/>
          <w:highlight w:val="none"/>
          <w:lang w:eastAsia="zh-CN"/>
        </w:rPr>
      </w:pPr>
      <w:r>
        <w:rPr>
          <w:rStyle w:val="6"/>
          <w:rFonts w:ascii="仿宋_GB2312" w:hAnsi="华文仿宋" w:eastAsia="仿宋_GB2312"/>
          <w:color w:val="000000"/>
          <w:sz w:val="32"/>
          <w:szCs w:val="32"/>
          <w:highlight w:val="none"/>
        </w:rPr>
        <w:t>第二部分：</w:t>
      </w:r>
      <w:r>
        <w:rPr>
          <w:rStyle w:val="6"/>
          <w:rFonts w:hint="eastAsia" w:ascii="仿宋_GB2312" w:hAnsi="华文仿宋" w:eastAsia="仿宋_GB2312"/>
          <w:color w:val="000000"/>
          <w:sz w:val="32"/>
          <w:szCs w:val="32"/>
          <w:highlight w:val="none"/>
          <w:lang w:eastAsia="zh-CN"/>
        </w:rPr>
        <w:t>融安县水土保持与水资源管理站</w:t>
      </w:r>
    </w:p>
    <w:p>
      <w:pPr>
        <w:snapToGrid w:val="0"/>
        <w:spacing w:line="360" w:lineRule="auto"/>
        <w:ind w:right="-218" w:rightChars="-104"/>
        <w:jc w:val="center"/>
        <w:textAlignment w:val="auto"/>
        <w:rPr>
          <w:rStyle w:val="6"/>
          <w:rFonts w:ascii="仿宋_GB2312" w:hAnsi="华文仿宋" w:eastAsia="仿宋_GB2312"/>
          <w:color w:val="000000"/>
          <w:sz w:val="32"/>
          <w:szCs w:val="32"/>
          <w:highlight w:val="none"/>
        </w:rPr>
      </w:pPr>
      <w:r>
        <w:rPr>
          <w:rStyle w:val="6"/>
          <w:rFonts w:ascii="仿宋_GB2312" w:hAnsi="华文仿宋" w:eastAsia="仿宋_GB2312"/>
          <w:color w:val="000000"/>
          <w:sz w:val="32"/>
          <w:szCs w:val="32"/>
          <w:highlight w:val="none"/>
        </w:rPr>
        <w:t>202</w:t>
      </w:r>
      <w:r>
        <w:rPr>
          <w:rStyle w:val="6"/>
          <w:rFonts w:hint="eastAsia" w:ascii="仿宋_GB2312" w:hAnsi="华文仿宋" w:eastAsia="仿宋_GB2312"/>
          <w:color w:val="000000"/>
          <w:sz w:val="32"/>
          <w:szCs w:val="32"/>
          <w:highlight w:val="none"/>
          <w:lang w:val="en-US" w:eastAsia="zh-CN"/>
        </w:rPr>
        <w:t>1</w:t>
      </w:r>
      <w:r>
        <w:rPr>
          <w:rStyle w:val="6"/>
          <w:rFonts w:ascii="仿宋_GB2312" w:hAnsi="华文仿宋" w:eastAsia="仿宋_GB2312"/>
          <w:color w:val="000000"/>
          <w:sz w:val="32"/>
          <w:szCs w:val="32"/>
          <w:highlight w:val="none"/>
        </w:rPr>
        <w:t>年部门预算表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一、部门收支总表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二、部门收入总表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三、部门支出总表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四、支出分经济科目表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五、财政拨款收支总表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六、一般公共预算支出总表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七、基本支出明细表</w:t>
      </w:r>
      <w:r>
        <w:rPr>
          <w:rStyle w:val="7"/>
          <w:rFonts w:hint="eastAsia" w:ascii="仿宋_GB2312" w:hAnsi="华文仿宋" w:eastAsia="仿宋_GB2312" w:cs="宋体"/>
          <w:bCs/>
          <w:color w:val="000000"/>
          <w:sz w:val="32"/>
          <w:szCs w:val="32"/>
          <w:highlight w:val="none"/>
        </w:rPr>
        <w:t>（一般公共预算）</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八、项目支出明细表</w:t>
      </w:r>
      <w:r>
        <w:rPr>
          <w:rStyle w:val="7"/>
          <w:rFonts w:hint="eastAsia" w:ascii="仿宋_GB2312" w:hAnsi="华文仿宋" w:eastAsia="仿宋_GB2312" w:cs="宋体"/>
          <w:bCs/>
          <w:color w:val="000000"/>
          <w:sz w:val="32"/>
          <w:szCs w:val="32"/>
          <w:highlight w:val="none"/>
        </w:rPr>
        <w:t>（一般公共预算）</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九、</w:t>
      </w:r>
      <w:r>
        <w:rPr>
          <w:rStyle w:val="7"/>
          <w:rFonts w:hint="eastAsia" w:ascii="仿宋_GB2312" w:hAnsi="华文仿宋" w:eastAsia="仿宋_GB2312" w:cs="宋体"/>
          <w:bCs/>
          <w:color w:val="000000"/>
          <w:sz w:val="32"/>
          <w:szCs w:val="32"/>
          <w:highlight w:val="none"/>
        </w:rPr>
        <w:t>“三公”经费、会议费和培训费支出预算表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十、政府采购</w:t>
      </w:r>
      <w:r>
        <w:rPr>
          <w:rStyle w:val="7"/>
          <w:rFonts w:hint="eastAsia" w:ascii="仿宋_GB2312" w:hAnsi="华文仿宋" w:eastAsia="仿宋_GB2312" w:cs="宋体"/>
          <w:bCs/>
          <w:color w:val="000000"/>
          <w:sz w:val="32"/>
          <w:szCs w:val="32"/>
          <w:highlight w:val="none"/>
        </w:rPr>
        <w:t>预算</w:t>
      </w:r>
      <w:r>
        <w:rPr>
          <w:rStyle w:val="7"/>
          <w:rFonts w:ascii="仿宋_GB2312" w:hAnsi="华文仿宋" w:eastAsia="仿宋_GB2312" w:cs="宋体"/>
          <w:bCs/>
          <w:color w:val="000000"/>
          <w:sz w:val="32"/>
          <w:szCs w:val="32"/>
          <w:highlight w:val="none"/>
        </w:rPr>
        <w:t>表</w:t>
      </w:r>
    </w:p>
    <w:p>
      <w:pPr>
        <w:pStyle w:val="14"/>
        <w:spacing w:before="0" w:after="0" w:line="480" w:lineRule="auto"/>
        <w:ind w:left="630" w:leftChars="3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 xml:space="preserve">十一、政府购买服务表    </w:t>
      </w:r>
    </w:p>
    <w:p>
      <w:pPr>
        <w:pStyle w:val="14"/>
        <w:spacing w:before="0" w:after="0" w:line="480" w:lineRule="auto"/>
        <w:ind w:left="630" w:leftChars="3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十二、政府性基金</w:t>
      </w:r>
      <w:r>
        <w:rPr>
          <w:rStyle w:val="7"/>
          <w:rFonts w:hint="eastAsia" w:ascii="仿宋_GB2312" w:hAnsi="华文仿宋" w:eastAsia="仿宋_GB2312" w:cs="宋体"/>
          <w:bCs/>
          <w:color w:val="000000"/>
          <w:sz w:val="32"/>
          <w:szCs w:val="32"/>
          <w:highlight w:val="none"/>
        </w:rPr>
        <w:t>支出预算表</w:t>
      </w:r>
      <w:r>
        <w:rPr>
          <w:rStyle w:val="7"/>
          <w:rFonts w:ascii="仿宋_GB2312" w:hAnsi="华文仿宋" w:eastAsia="仿宋_GB2312" w:cs="宋体"/>
          <w:bCs/>
          <w:color w:val="000000"/>
          <w:sz w:val="32"/>
          <w:szCs w:val="32"/>
          <w:highlight w:val="none"/>
        </w:rPr>
        <w:t xml:space="preserve">  </w:t>
      </w:r>
    </w:p>
    <w:p>
      <w:pPr>
        <w:pStyle w:val="14"/>
        <w:spacing w:before="0" w:after="0" w:line="480" w:lineRule="auto"/>
        <w:ind w:left="630" w:leftChars="3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 xml:space="preserve"> 十三、国有资本经营</w:t>
      </w:r>
      <w:r>
        <w:rPr>
          <w:rStyle w:val="7"/>
          <w:rFonts w:hint="eastAsia" w:ascii="仿宋_GB2312" w:hAnsi="华文仿宋" w:eastAsia="仿宋_GB2312" w:cs="宋体"/>
          <w:bCs/>
          <w:color w:val="000000"/>
          <w:sz w:val="32"/>
          <w:szCs w:val="32"/>
          <w:highlight w:val="none"/>
        </w:rPr>
        <w:t>支出预算表</w:t>
      </w:r>
    </w:p>
    <w:p>
      <w:pPr>
        <w:pStyle w:val="14"/>
        <w:spacing w:before="0" w:after="0" w:line="360" w:lineRule="auto"/>
        <w:ind w:left="420" w:leftChars="200" w:firstLine="160" w:firstLineChars="50"/>
        <w:textAlignment w:val="auto"/>
        <w:rPr>
          <w:rStyle w:val="7"/>
          <w:rFonts w:ascii="仿宋_GB2312" w:hAnsi="华文仿宋" w:eastAsia="仿宋_GB2312" w:cs="宋体"/>
          <w:bCs/>
          <w:color w:val="000000"/>
          <w:sz w:val="32"/>
          <w:szCs w:val="32"/>
          <w:highlight w:val="none"/>
        </w:rPr>
      </w:pPr>
    </w:p>
    <w:p>
      <w:pPr>
        <w:snapToGrid w:val="0"/>
        <w:spacing w:line="360" w:lineRule="auto"/>
        <w:ind w:right="-218" w:rightChars="-104"/>
        <w:textAlignment w:val="auto"/>
        <w:rPr>
          <w:rStyle w:val="7"/>
          <w:rFonts w:ascii="仿宋_GB2312" w:hAnsi="华文仿宋" w:eastAsia="仿宋_GB2312"/>
          <w:sz w:val="32"/>
          <w:szCs w:val="32"/>
          <w:highlight w:val="none"/>
        </w:rPr>
      </w:pPr>
      <w:r>
        <w:rPr>
          <w:rStyle w:val="7"/>
          <w:rFonts w:ascii="仿宋_GB2312" w:hAnsi="华文仿宋" w:eastAsia="仿宋_GB2312" w:cs="宋体"/>
          <w:bCs/>
          <w:color w:val="000000"/>
          <w:sz w:val="32"/>
          <w:szCs w:val="32"/>
          <w:highlight w:val="none"/>
        </w:rPr>
        <w:t xml:space="preserve">                                                    </w:t>
      </w:r>
      <w:r>
        <w:rPr>
          <w:rStyle w:val="7"/>
          <w:rFonts w:ascii="仿宋_GB2312" w:hAnsi="华文仿宋" w:eastAsia="仿宋_GB2312"/>
          <w:kern w:val="2"/>
          <w:sz w:val="32"/>
          <w:szCs w:val="32"/>
          <w:highlight w:val="none"/>
        </w:rPr>
        <w:t>上述</w:t>
      </w:r>
      <w:r>
        <w:rPr>
          <w:rStyle w:val="7"/>
          <w:rFonts w:hint="eastAsia" w:ascii="仿宋_GB2312" w:hAnsi="华文仿宋" w:eastAsia="仿宋_GB2312"/>
          <w:sz w:val="32"/>
          <w:szCs w:val="32"/>
          <w:highlight w:val="none"/>
        </w:rPr>
        <w:t>预算</w:t>
      </w:r>
      <w:r>
        <w:rPr>
          <w:rStyle w:val="7"/>
          <w:rFonts w:ascii="仿宋_GB2312" w:hAnsi="华文仿宋" w:eastAsia="仿宋_GB2312"/>
          <w:kern w:val="2"/>
          <w:sz w:val="32"/>
          <w:szCs w:val="32"/>
          <w:highlight w:val="none"/>
        </w:rPr>
        <w:t>报表详见附件。</w:t>
      </w:r>
    </w:p>
    <w:p>
      <w:pPr>
        <w:pStyle w:val="14"/>
        <w:spacing w:before="0" w:after="0" w:line="360" w:lineRule="auto"/>
        <w:jc w:val="both"/>
        <w:textAlignment w:val="auto"/>
        <w:rPr>
          <w:rStyle w:val="7"/>
          <w:rFonts w:ascii="仿宋_GB2312" w:hAnsi="华文仿宋" w:eastAsia="仿宋_GB2312" w:cs="宋体"/>
          <w:b/>
          <w:bCs/>
          <w:color w:val="000000"/>
          <w:sz w:val="32"/>
          <w:szCs w:val="32"/>
          <w:highlight w:val="none"/>
        </w:rPr>
      </w:pPr>
    </w:p>
    <w:p>
      <w:pPr>
        <w:pStyle w:val="14"/>
        <w:spacing w:before="0" w:after="0" w:line="360" w:lineRule="auto"/>
        <w:ind w:firstLine="643" w:firstLineChars="200"/>
        <w:jc w:val="center"/>
        <w:textAlignment w:val="auto"/>
        <w:rPr>
          <w:rStyle w:val="7"/>
          <w:rFonts w:ascii="仿宋_GB2312" w:hAnsi="华文仿宋" w:eastAsia="仿宋_GB2312" w:cs="宋体"/>
          <w:b/>
          <w:bCs/>
          <w:color w:val="000000"/>
          <w:sz w:val="32"/>
          <w:szCs w:val="32"/>
          <w:highlight w:val="none"/>
        </w:rPr>
      </w:pPr>
      <w:r>
        <w:rPr>
          <w:rStyle w:val="7"/>
          <w:rFonts w:ascii="仿宋_GB2312" w:hAnsi="华文仿宋" w:eastAsia="仿宋_GB2312" w:cs="宋体"/>
          <w:b/>
          <w:bCs/>
          <w:color w:val="000000"/>
          <w:sz w:val="32"/>
          <w:szCs w:val="32"/>
          <w:highlight w:val="none"/>
        </w:rPr>
        <w:t>第三部分：202</w:t>
      </w:r>
      <w:r>
        <w:rPr>
          <w:rStyle w:val="7"/>
          <w:rFonts w:hint="eastAsia" w:ascii="仿宋_GB2312" w:hAnsi="华文仿宋" w:eastAsia="仿宋_GB2312" w:cs="宋体"/>
          <w:b/>
          <w:bCs/>
          <w:color w:val="000000"/>
          <w:sz w:val="32"/>
          <w:szCs w:val="32"/>
          <w:highlight w:val="none"/>
          <w:lang w:val="en-US" w:eastAsia="zh-CN"/>
        </w:rPr>
        <w:t>1</w:t>
      </w:r>
      <w:r>
        <w:rPr>
          <w:rStyle w:val="7"/>
          <w:rFonts w:ascii="仿宋_GB2312" w:hAnsi="华文仿宋" w:eastAsia="仿宋_GB2312" w:cs="宋体"/>
          <w:b/>
          <w:bCs/>
          <w:color w:val="000000"/>
          <w:sz w:val="32"/>
          <w:szCs w:val="32"/>
          <w:highlight w:val="none"/>
        </w:rPr>
        <w:t>年</w:t>
      </w:r>
      <w:r>
        <w:rPr>
          <w:rStyle w:val="7"/>
          <w:rFonts w:hint="eastAsia" w:ascii="仿宋_GB2312" w:hAnsi="华文仿宋" w:eastAsia="仿宋_GB2312" w:cs="宋体"/>
          <w:b/>
          <w:bCs/>
          <w:color w:val="000000"/>
          <w:sz w:val="32"/>
          <w:szCs w:val="32"/>
          <w:highlight w:val="none"/>
          <w:lang w:eastAsia="zh-CN"/>
        </w:rPr>
        <w:t>融安县水土保持与水资源管理站</w:t>
      </w:r>
      <w:r>
        <w:rPr>
          <w:rStyle w:val="7"/>
          <w:rFonts w:ascii="仿宋_GB2312" w:hAnsi="华文仿宋" w:eastAsia="仿宋_GB2312" w:cs="宋体"/>
          <w:b/>
          <w:bCs/>
          <w:color w:val="000000"/>
          <w:sz w:val="32"/>
          <w:szCs w:val="32"/>
          <w:highlight w:val="none"/>
        </w:rPr>
        <w:t>部门预算</w:t>
      </w:r>
      <w:r>
        <w:rPr>
          <w:rStyle w:val="7"/>
          <w:rFonts w:hint="eastAsia" w:ascii="仿宋_GB2312" w:hAnsi="华文仿宋" w:eastAsia="仿宋_GB2312" w:cs="宋体"/>
          <w:b/>
          <w:bCs/>
          <w:color w:val="000000"/>
          <w:sz w:val="32"/>
          <w:szCs w:val="32"/>
          <w:highlight w:val="none"/>
        </w:rPr>
        <w:t>及“三公”经费预算</w:t>
      </w:r>
      <w:r>
        <w:rPr>
          <w:rStyle w:val="7"/>
          <w:rFonts w:ascii="仿宋_GB2312" w:hAnsi="华文仿宋" w:eastAsia="仿宋_GB2312" w:cs="宋体"/>
          <w:b/>
          <w:bCs/>
          <w:color w:val="000000"/>
          <w:sz w:val="32"/>
          <w:szCs w:val="32"/>
          <w:highlight w:val="none"/>
        </w:rPr>
        <w:t>说明</w:t>
      </w:r>
    </w:p>
    <w:bookmarkEnd w:id="0"/>
    <w:p>
      <w:pPr>
        <w:tabs>
          <w:tab w:val="center" w:pos="4475"/>
        </w:tabs>
        <w:spacing w:line="360" w:lineRule="auto"/>
        <w:ind w:firstLine="645"/>
        <w:textAlignment w:val="auto"/>
        <w:rPr>
          <w:rStyle w:val="7"/>
          <w:rFonts w:ascii="黑体" w:hAnsi="黑体" w:eastAsia="黑体" w:cs="黑体"/>
          <w:b/>
          <w:bCs/>
          <w:color w:val="000000"/>
          <w:kern w:val="0"/>
          <w:sz w:val="32"/>
          <w:szCs w:val="32"/>
        </w:rPr>
      </w:pPr>
      <w:r>
        <w:rPr>
          <w:rStyle w:val="7"/>
          <w:rFonts w:hint="eastAsia" w:ascii="黑体" w:hAnsi="黑体" w:eastAsia="黑体" w:cs="黑体"/>
          <w:b/>
          <w:bCs/>
          <w:color w:val="000000"/>
          <w:kern w:val="0"/>
          <w:sz w:val="32"/>
          <w:szCs w:val="32"/>
        </w:rPr>
        <w:t>一</w:t>
      </w:r>
      <w:r>
        <w:rPr>
          <w:rStyle w:val="7"/>
          <w:rFonts w:ascii="黑体" w:hAnsi="黑体" w:eastAsia="黑体" w:cs="黑体"/>
          <w:b/>
          <w:bCs/>
          <w:color w:val="000000"/>
          <w:kern w:val="0"/>
          <w:sz w:val="32"/>
          <w:szCs w:val="32"/>
        </w:rPr>
        <w:t>、部门收支预算情况说明</w:t>
      </w:r>
    </w:p>
    <w:p>
      <w:pPr>
        <w:pStyle w:val="14"/>
        <w:spacing w:before="0" w:after="0" w:line="360" w:lineRule="auto"/>
        <w:ind w:firstLine="640" w:firstLineChars="200"/>
        <w:jc w:val="both"/>
        <w:textAlignment w:val="auto"/>
        <w:rPr>
          <w:rStyle w:val="7"/>
          <w:rFonts w:hint="eastAsia" w:ascii="仿宋_GB2312" w:hAnsi="华文仿宋" w:eastAsia="仿宋_GB2312"/>
          <w:color w:val="000000"/>
          <w:kern w:val="2"/>
          <w:sz w:val="32"/>
          <w:szCs w:val="32"/>
          <w:lang w:eastAsia="zh-CN"/>
        </w:rPr>
      </w:pPr>
      <w:r>
        <w:rPr>
          <w:rStyle w:val="7"/>
          <w:rFonts w:ascii="仿宋_GB2312" w:hAnsi="华文仿宋" w:eastAsia="仿宋_GB2312"/>
          <w:color w:val="000000"/>
          <w:kern w:val="2"/>
          <w:sz w:val="32"/>
          <w:szCs w:val="32"/>
        </w:rPr>
        <w:t>202</w:t>
      </w:r>
      <w:r>
        <w:rPr>
          <w:rStyle w:val="7"/>
          <w:rFonts w:hint="eastAsia" w:ascii="仿宋_GB2312" w:hAnsi="华文仿宋" w:eastAsia="仿宋_GB2312"/>
          <w:color w:val="000000"/>
          <w:kern w:val="2"/>
          <w:sz w:val="32"/>
          <w:szCs w:val="32"/>
          <w:lang w:val="en-US" w:eastAsia="zh-CN"/>
        </w:rPr>
        <w:t>1</w:t>
      </w:r>
      <w:r>
        <w:rPr>
          <w:rStyle w:val="7"/>
          <w:rFonts w:ascii="仿宋_GB2312" w:hAnsi="华文仿宋" w:eastAsia="仿宋_GB2312"/>
          <w:color w:val="000000"/>
          <w:kern w:val="2"/>
          <w:sz w:val="32"/>
          <w:szCs w:val="32"/>
        </w:rPr>
        <w:t>年部门收支总预算</w:t>
      </w:r>
      <w:r>
        <w:rPr>
          <w:rStyle w:val="7"/>
          <w:rFonts w:hint="eastAsia" w:ascii="仿宋_GB2312" w:hAnsi="华文仿宋" w:eastAsia="仿宋_GB2312"/>
          <w:color w:val="000000"/>
          <w:kern w:val="2"/>
          <w:sz w:val="32"/>
          <w:szCs w:val="32"/>
          <w:lang w:val="en-US" w:eastAsia="zh-CN"/>
        </w:rPr>
        <w:t>443.88</w:t>
      </w:r>
      <w:r>
        <w:rPr>
          <w:rStyle w:val="7"/>
          <w:rFonts w:ascii="仿宋_GB2312" w:hAnsi="华文仿宋" w:eastAsia="仿宋_GB2312"/>
          <w:color w:val="000000"/>
          <w:kern w:val="2"/>
          <w:sz w:val="32"/>
          <w:szCs w:val="32"/>
        </w:rPr>
        <w:t>万元，</w:t>
      </w:r>
      <w:r>
        <w:rPr>
          <w:rStyle w:val="7"/>
          <w:rFonts w:hint="eastAsia" w:ascii="仿宋_GB2312" w:hAnsi="华文仿宋" w:eastAsia="仿宋_GB2312"/>
          <w:color w:val="000000"/>
          <w:kern w:val="2"/>
          <w:sz w:val="32"/>
          <w:szCs w:val="32"/>
          <w:lang w:eastAsia="zh-CN"/>
        </w:rPr>
        <w:t>新成立的二层部门无上年数据对比。</w:t>
      </w:r>
    </w:p>
    <w:p>
      <w:pPr>
        <w:tabs>
          <w:tab w:val="center" w:pos="4475"/>
        </w:tabs>
        <w:spacing w:line="360" w:lineRule="auto"/>
        <w:ind w:firstLine="645"/>
        <w:textAlignment w:val="auto"/>
        <w:rPr>
          <w:rStyle w:val="7"/>
          <w:rFonts w:ascii="黑体" w:hAnsi="黑体" w:eastAsia="黑体" w:cs="黑体"/>
          <w:bCs/>
          <w:color w:val="000000"/>
          <w:kern w:val="0"/>
          <w:sz w:val="32"/>
          <w:szCs w:val="32"/>
        </w:rPr>
      </w:pPr>
      <w:r>
        <w:rPr>
          <w:rStyle w:val="7"/>
          <w:rFonts w:hint="eastAsia" w:ascii="黑体" w:hAnsi="黑体" w:eastAsia="黑体" w:cs="黑体"/>
          <w:bCs/>
          <w:color w:val="000000"/>
          <w:kern w:val="0"/>
          <w:sz w:val="32"/>
          <w:szCs w:val="32"/>
        </w:rPr>
        <w:t>（一）</w:t>
      </w:r>
      <w:r>
        <w:rPr>
          <w:rStyle w:val="7"/>
          <w:rFonts w:ascii="黑体" w:hAnsi="黑体" w:eastAsia="黑体" w:cs="黑体"/>
          <w:bCs/>
          <w:color w:val="000000"/>
          <w:kern w:val="0"/>
          <w:sz w:val="32"/>
          <w:szCs w:val="32"/>
        </w:rPr>
        <w:t>收入预算说明</w:t>
      </w:r>
    </w:p>
    <w:p>
      <w:pPr>
        <w:spacing w:line="360" w:lineRule="auto"/>
        <w:ind w:firstLine="640" w:firstLineChars="200"/>
        <w:textAlignment w:val="auto"/>
        <w:rPr>
          <w:rStyle w:val="7"/>
          <w:rFonts w:hint="eastAsia" w:ascii="仿宋_GB2312" w:hAnsi="华文仿宋" w:eastAsia="仿宋_GB2312"/>
          <w:color w:val="000000"/>
          <w:kern w:val="2"/>
          <w:sz w:val="32"/>
          <w:szCs w:val="32"/>
          <w:lang w:eastAsia="zh-CN"/>
        </w:rPr>
      </w:pPr>
      <w:r>
        <w:rPr>
          <w:rStyle w:val="7"/>
          <w:rFonts w:ascii="仿宋_GB2312" w:hAnsi="华文仿宋" w:eastAsia="仿宋_GB2312"/>
          <w:color w:val="000000"/>
          <w:sz w:val="32"/>
          <w:szCs w:val="32"/>
        </w:rPr>
        <w:t>202</w:t>
      </w:r>
      <w:r>
        <w:rPr>
          <w:rStyle w:val="7"/>
          <w:rFonts w:hint="eastAsia" w:ascii="仿宋_GB2312" w:hAnsi="华文仿宋" w:eastAsia="仿宋_GB2312"/>
          <w:color w:val="000000"/>
          <w:sz w:val="32"/>
          <w:szCs w:val="32"/>
          <w:lang w:val="en-US" w:eastAsia="zh-CN"/>
        </w:rPr>
        <w:t>1</w:t>
      </w:r>
      <w:r>
        <w:rPr>
          <w:rStyle w:val="7"/>
          <w:rFonts w:ascii="仿宋_GB2312" w:hAnsi="华文仿宋" w:eastAsia="仿宋_GB2312"/>
          <w:color w:val="000000"/>
          <w:sz w:val="32"/>
          <w:szCs w:val="32"/>
        </w:rPr>
        <w:t>年部门收入总预算</w:t>
      </w:r>
      <w:r>
        <w:rPr>
          <w:rStyle w:val="7"/>
          <w:rFonts w:hint="eastAsia" w:ascii="仿宋_GB2312" w:hAnsi="华文仿宋" w:eastAsia="仿宋_GB2312"/>
          <w:color w:val="000000"/>
          <w:kern w:val="2"/>
          <w:sz w:val="32"/>
          <w:szCs w:val="32"/>
          <w:lang w:val="en-US" w:eastAsia="zh-CN"/>
        </w:rPr>
        <w:t>443.88</w:t>
      </w:r>
      <w:r>
        <w:rPr>
          <w:rStyle w:val="7"/>
          <w:rFonts w:ascii="仿宋_GB2312" w:hAnsi="华文仿宋" w:eastAsia="仿宋_GB2312"/>
          <w:color w:val="000000"/>
          <w:sz w:val="32"/>
          <w:szCs w:val="32"/>
        </w:rPr>
        <w:t>万元，</w:t>
      </w:r>
      <w:r>
        <w:rPr>
          <w:rStyle w:val="7"/>
          <w:rFonts w:hint="eastAsia" w:ascii="仿宋_GB2312" w:hAnsi="华文仿宋" w:eastAsia="仿宋_GB2312"/>
          <w:color w:val="000000"/>
          <w:kern w:val="2"/>
          <w:sz w:val="32"/>
          <w:szCs w:val="32"/>
          <w:lang w:eastAsia="zh-CN"/>
        </w:rPr>
        <w:t>成立的二层部门无上年数据对比。</w:t>
      </w:r>
    </w:p>
    <w:p>
      <w:pPr>
        <w:numPr>
          <w:ilvl w:val="0"/>
          <w:numId w:val="2"/>
        </w:numPr>
        <w:spacing w:line="360" w:lineRule="auto"/>
        <w:ind w:firstLine="640" w:firstLineChars="200"/>
        <w:textAlignment w:val="auto"/>
        <w:rPr>
          <w:rStyle w:val="7"/>
          <w:rFonts w:hint="eastAsia" w:ascii="仿宋_GB2312" w:hAnsi="华文仿宋" w:eastAsia="仿宋_GB2312"/>
          <w:color w:val="000000"/>
          <w:sz w:val="32"/>
          <w:szCs w:val="32"/>
          <w:lang w:eastAsia="zh-CN"/>
        </w:rPr>
      </w:pPr>
      <w:r>
        <w:rPr>
          <w:rStyle w:val="7"/>
          <w:rFonts w:ascii="仿宋_GB2312" w:hAnsi="华文仿宋" w:eastAsia="仿宋_GB2312"/>
          <w:color w:val="000000"/>
          <w:sz w:val="32"/>
          <w:szCs w:val="32"/>
        </w:rPr>
        <w:t>一般公共预算收入</w:t>
      </w:r>
      <w:r>
        <w:rPr>
          <w:rStyle w:val="7"/>
          <w:rFonts w:hint="eastAsia" w:ascii="仿宋_GB2312" w:hAnsi="华文仿宋" w:eastAsia="仿宋_GB2312"/>
          <w:color w:val="000000"/>
          <w:kern w:val="2"/>
          <w:sz w:val="32"/>
          <w:szCs w:val="32"/>
          <w:lang w:val="en-US" w:eastAsia="zh-CN"/>
        </w:rPr>
        <w:t>443.88</w:t>
      </w:r>
      <w:r>
        <w:rPr>
          <w:rStyle w:val="7"/>
          <w:rFonts w:ascii="仿宋_GB2312" w:hAnsi="华文仿宋" w:eastAsia="仿宋_GB2312"/>
          <w:color w:val="000000"/>
          <w:sz w:val="32"/>
          <w:szCs w:val="32"/>
        </w:rPr>
        <w:t>万元</w:t>
      </w:r>
      <w:r>
        <w:rPr>
          <w:rStyle w:val="7"/>
          <w:rFonts w:hint="eastAsia" w:ascii="仿宋_GB2312" w:hAnsi="华文仿宋" w:eastAsia="仿宋_GB2312"/>
          <w:color w:val="000000"/>
          <w:sz w:val="32"/>
          <w:szCs w:val="32"/>
          <w:lang w:eastAsia="zh-CN"/>
        </w:rPr>
        <w:t>。</w:t>
      </w:r>
    </w:p>
    <w:p>
      <w:pPr>
        <w:numPr>
          <w:ilvl w:val="0"/>
          <w:numId w:val="2"/>
        </w:numPr>
        <w:spacing w:line="360" w:lineRule="auto"/>
        <w:ind w:firstLine="640" w:firstLineChars="200"/>
        <w:textAlignment w:val="auto"/>
        <w:rPr>
          <w:rStyle w:val="7"/>
          <w:rFonts w:ascii="仿宋_GB2312" w:hAnsi="华文仿宋" w:eastAsia="仿宋_GB2312"/>
          <w:sz w:val="32"/>
          <w:szCs w:val="32"/>
        </w:rPr>
      </w:pPr>
      <w:r>
        <w:rPr>
          <w:rStyle w:val="7"/>
          <w:rFonts w:hint="eastAsia" w:ascii="仿宋_GB2312" w:hAnsi="华文仿宋" w:eastAsia="仿宋_GB2312"/>
          <w:color w:val="000000"/>
          <w:sz w:val="32"/>
          <w:szCs w:val="32"/>
        </w:rPr>
        <w:t>2.</w:t>
      </w:r>
      <w:r>
        <w:rPr>
          <w:rStyle w:val="7"/>
          <w:rFonts w:ascii="仿宋_GB2312" w:hAnsi="华文仿宋" w:eastAsia="仿宋_GB2312"/>
          <w:color w:val="000000"/>
          <w:sz w:val="32"/>
          <w:szCs w:val="32"/>
        </w:rPr>
        <w:t>政府性基金预算收入</w:t>
      </w:r>
      <w:r>
        <w:rPr>
          <w:rStyle w:val="7"/>
          <w:rFonts w:hint="eastAsia" w:ascii="仿宋_GB2312" w:hAnsi="华文仿宋" w:eastAsia="仿宋_GB2312"/>
          <w:color w:val="000000"/>
          <w:sz w:val="32"/>
          <w:szCs w:val="32"/>
          <w:lang w:val="en-US" w:eastAsia="zh-CN"/>
        </w:rPr>
        <w:t>0</w:t>
      </w:r>
      <w:r>
        <w:rPr>
          <w:rStyle w:val="7"/>
          <w:rFonts w:ascii="仿宋_GB2312" w:hAnsi="华文仿宋" w:eastAsia="仿宋_GB2312"/>
          <w:color w:val="000000"/>
          <w:sz w:val="32"/>
          <w:szCs w:val="32"/>
        </w:rPr>
        <w:t>万元</w:t>
      </w:r>
      <w:r>
        <w:rPr>
          <w:rStyle w:val="7"/>
          <w:rFonts w:ascii="仿宋_GB2312" w:hAnsi="华文仿宋" w:eastAsia="仿宋_GB2312"/>
          <w:sz w:val="32"/>
          <w:szCs w:val="32"/>
        </w:rPr>
        <w:t>。</w:t>
      </w:r>
    </w:p>
    <w:p>
      <w:pPr>
        <w:spacing w:line="360" w:lineRule="auto"/>
        <w:ind w:firstLine="640" w:firstLineChars="200"/>
        <w:textAlignment w:val="auto"/>
        <w:rPr>
          <w:rStyle w:val="7"/>
          <w:rFonts w:ascii="仿宋_GB2312" w:hAnsi="华文仿宋" w:eastAsia="仿宋_GB2312"/>
          <w:sz w:val="32"/>
          <w:szCs w:val="32"/>
        </w:rPr>
      </w:pPr>
      <w:r>
        <w:rPr>
          <w:rStyle w:val="7"/>
          <w:rFonts w:hint="eastAsia" w:ascii="仿宋_GB2312" w:hAnsi="华文仿宋" w:eastAsia="仿宋_GB2312"/>
          <w:bCs/>
          <w:color w:val="000000"/>
          <w:sz w:val="32"/>
          <w:szCs w:val="32"/>
        </w:rPr>
        <w:t>3.</w:t>
      </w:r>
      <w:r>
        <w:rPr>
          <w:rStyle w:val="7"/>
          <w:rFonts w:ascii="仿宋_GB2312" w:hAnsi="华文仿宋" w:eastAsia="仿宋_GB2312"/>
          <w:color w:val="000000"/>
          <w:sz w:val="32"/>
          <w:szCs w:val="32"/>
        </w:rPr>
        <w:t>国有资本经营预算收入</w:t>
      </w:r>
      <w:r>
        <w:rPr>
          <w:rStyle w:val="7"/>
          <w:rFonts w:hint="eastAsia" w:ascii="仿宋_GB2312" w:hAnsi="华文仿宋" w:eastAsia="仿宋_GB2312"/>
          <w:color w:val="000000"/>
          <w:sz w:val="32"/>
          <w:szCs w:val="32"/>
          <w:lang w:val="en-US" w:eastAsia="zh-CN"/>
        </w:rPr>
        <w:t>0</w:t>
      </w:r>
      <w:r>
        <w:rPr>
          <w:rStyle w:val="7"/>
          <w:rFonts w:ascii="仿宋_GB2312" w:hAnsi="华文仿宋" w:eastAsia="仿宋_GB2312"/>
          <w:color w:val="000000"/>
          <w:sz w:val="32"/>
          <w:szCs w:val="32"/>
        </w:rPr>
        <w:t>万元</w:t>
      </w:r>
      <w:r>
        <w:rPr>
          <w:rStyle w:val="7"/>
          <w:rFonts w:ascii="仿宋_GB2312" w:hAnsi="华文仿宋" w:eastAsia="仿宋_GB2312"/>
          <w:sz w:val="32"/>
          <w:szCs w:val="32"/>
        </w:rPr>
        <w:t>。</w:t>
      </w:r>
    </w:p>
    <w:p>
      <w:pPr>
        <w:spacing w:line="360" w:lineRule="auto"/>
        <w:ind w:firstLine="640" w:firstLineChars="200"/>
        <w:textAlignment w:val="auto"/>
        <w:rPr>
          <w:rStyle w:val="7"/>
          <w:rFonts w:ascii="仿宋_GB2312" w:hAnsi="华文仿宋" w:eastAsia="仿宋_GB2312"/>
          <w:sz w:val="32"/>
          <w:szCs w:val="32"/>
        </w:rPr>
      </w:pPr>
      <w:r>
        <w:rPr>
          <w:rStyle w:val="7"/>
          <w:rFonts w:hint="eastAsia" w:ascii="仿宋_GB2312" w:hAnsi="华文仿宋" w:eastAsia="仿宋_GB2312"/>
          <w:bCs/>
          <w:color w:val="000000"/>
          <w:sz w:val="32"/>
          <w:szCs w:val="32"/>
          <w:lang w:val="en-US" w:eastAsia="zh-CN"/>
        </w:rPr>
        <w:t>4</w:t>
      </w:r>
      <w:r>
        <w:rPr>
          <w:rStyle w:val="7"/>
          <w:rFonts w:hint="eastAsia" w:ascii="仿宋_GB2312" w:hAnsi="华文仿宋" w:eastAsia="仿宋_GB2312"/>
          <w:bCs/>
          <w:color w:val="000000"/>
          <w:sz w:val="32"/>
          <w:szCs w:val="32"/>
        </w:rPr>
        <w:t>．</w:t>
      </w:r>
      <w:r>
        <w:rPr>
          <w:rStyle w:val="7"/>
          <w:rFonts w:ascii="仿宋_GB2312" w:hAnsi="华文仿宋" w:eastAsia="仿宋_GB2312"/>
          <w:color w:val="000000"/>
          <w:sz w:val="32"/>
          <w:szCs w:val="32"/>
        </w:rPr>
        <w:t>上年结余（结转）收入</w:t>
      </w:r>
      <w:r>
        <w:rPr>
          <w:rStyle w:val="7"/>
          <w:rFonts w:hint="eastAsia" w:ascii="仿宋_GB2312" w:hAnsi="华文仿宋" w:eastAsia="仿宋_GB2312"/>
          <w:sz w:val="32"/>
          <w:szCs w:val="32"/>
          <w:lang w:val="en-US" w:eastAsia="zh-CN"/>
        </w:rPr>
        <w:t>0</w:t>
      </w:r>
      <w:r>
        <w:rPr>
          <w:rStyle w:val="7"/>
          <w:rFonts w:ascii="仿宋_GB2312" w:hAnsi="华文仿宋" w:eastAsia="仿宋_GB2312"/>
          <w:sz w:val="32"/>
          <w:szCs w:val="32"/>
        </w:rPr>
        <w:t>万元。</w:t>
      </w:r>
    </w:p>
    <w:p>
      <w:pPr>
        <w:spacing w:line="360" w:lineRule="auto"/>
        <w:ind w:firstLine="420" w:firstLineChars="200"/>
        <w:textAlignment w:val="auto"/>
        <w:rPr>
          <w:rStyle w:val="7"/>
          <w:rFonts w:ascii="黑体" w:eastAsia="黑体"/>
          <w:szCs w:val="32"/>
        </w:rPr>
      </w:pPr>
    </w:p>
    <w:p>
      <w:pPr>
        <w:tabs>
          <w:tab w:val="center" w:pos="4475"/>
        </w:tabs>
        <w:spacing w:line="360" w:lineRule="auto"/>
        <w:textAlignment w:val="auto"/>
        <w:rPr>
          <w:rStyle w:val="7"/>
          <w:rFonts w:ascii="黑体" w:hAnsi="黑体" w:eastAsia="黑体" w:cs="黑体"/>
          <w:bCs/>
          <w:color w:val="000000"/>
          <w:kern w:val="0"/>
          <w:sz w:val="32"/>
          <w:szCs w:val="32"/>
        </w:rPr>
      </w:pPr>
      <w:r>
        <w:rPr>
          <w:rStyle w:val="7"/>
          <w:rFonts w:hint="eastAsia" w:ascii="黑体" w:hAnsi="黑体" w:eastAsia="黑体" w:cs="黑体"/>
          <w:bCs/>
          <w:color w:val="000000"/>
          <w:kern w:val="0"/>
          <w:sz w:val="32"/>
          <w:szCs w:val="32"/>
        </w:rPr>
        <w:t>（二）</w:t>
      </w:r>
      <w:r>
        <w:rPr>
          <w:rStyle w:val="7"/>
          <w:rFonts w:ascii="黑体" w:hAnsi="黑体" w:eastAsia="黑体" w:cs="黑体"/>
          <w:bCs/>
          <w:color w:val="000000"/>
          <w:kern w:val="0"/>
          <w:sz w:val="32"/>
          <w:szCs w:val="32"/>
        </w:rPr>
        <w:t>部门支出预算说明</w:t>
      </w:r>
    </w:p>
    <w:p>
      <w:pPr>
        <w:spacing w:line="360" w:lineRule="auto"/>
        <w:ind w:firstLine="640" w:firstLineChars="200"/>
        <w:textAlignment w:val="auto"/>
        <w:rPr>
          <w:rStyle w:val="7"/>
          <w:rFonts w:ascii="仿宋_GB2312" w:hAnsi="华文仿宋" w:eastAsia="仿宋_GB2312"/>
          <w:sz w:val="32"/>
          <w:szCs w:val="32"/>
        </w:rPr>
      </w:pPr>
      <w:r>
        <w:rPr>
          <w:rStyle w:val="7"/>
          <w:rFonts w:ascii="仿宋_GB2312" w:hAnsi="华文仿宋" w:eastAsia="仿宋_GB2312"/>
          <w:color w:val="000000"/>
          <w:sz w:val="32"/>
          <w:szCs w:val="32"/>
        </w:rPr>
        <w:t>202</w:t>
      </w:r>
      <w:r>
        <w:rPr>
          <w:rStyle w:val="7"/>
          <w:rFonts w:hint="eastAsia" w:ascii="仿宋_GB2312" w:hAnsi="华文仿宋" w:eastAsia="仿宋_GB2312"/>
          <w:color w:val="000000"/>
          <w:sz w:val="32"/>
          <w:szCs w:val="32"/>
          <w:lang w:val="en-US" w:eastAsia="zh-CN"/>
        </w:rPr>
        <w:t>1</w:t>
      </w:r>
      <w:r>
        <w:rPr>
          <w:rStyle w:val="7"/>
          <w:rFonts w:ascii="仿宋_GB2312" w:hAnsi="华文仿宋" w:eastAsia="仿宋_GB2312"/>
          <w:color w:val="000000"/>
          <w:sz w:val="32"/>
          <w:szCs w:val="32"/>
        </w:rPr>
        <w:t>年部门支出总预算</w:t>
      </w:r>
      <w:r>
        <w:rPr>
          <w:rStyle w:val="7"/>
          <w:rFonts w:hint="eastAsia" w:ascii="仿宋_GB2312" w:hAnsi="华文仿宋" w:eastAsia="仿宋_GB2312"/>
          <w:color w:val="000000"/>
          <w:kern w:val="2"/>
          <w:sz w:val="32"/>
          <w:szCs w:val="32"/>
          <w:lang w:val="en-US" w:eastAsia="zh-CN"/>
        </w:rPr>
        <w:t>443.88</w:t>
      </w:r>
      <w:r>
        <w:rPr>
          <w:rStyle w:val="7"/>
          <w:rFonts w:ascii="仿宋_GB2312" w:hAnsi="华文仿宋" w:eastAsia="仿宋_GB2312"/>
          <w:color w:val="000000"/>
          <w:sz w:val="32"/>
          <w:szCs w:val="32"/>
        </w:rPr>
        <w:t>万元，</w:t>
      </w:r>
      <w:r>
        <w:rPr>
          <w:rStyle w:val="7"/>
          <w:rFonts w:hint="eastAsia" w:ascii="仿宋_GB2312" w:hAnsi="华文仿宋" w:eastAsia="仿宋_GB2312"/>
          <w:color w:val="000000"/>
          <w:kern w:val="2"/>
          <w:sz w:val="32"/>
          <w:szCs w:val="32"/>
          <w:lang w:eastAsia="zh-CN"/>
        </w:rPr>
        <w:t>成立的二层部门无上年数据对比。</w:t>
      </w:r>
    </w:p>
    <w:p>
      <w:pPr>
        <w:pStyle w:val="14"/>
        <w:spacing w:before="0" w:after="0" w:line="360" w:lineRule="auto"/>
        <w:ind w:firstLine="640" w:firstLineChars="200"/>
        <w:jc w:val="both"/>
        <w:textAlignment w:val="auto"/>
        <w:rPr>
          <w:rStyle w:val="7"/>
          <w:rFonts w:ascii="仿宋_GB2312" w:hAnsi="华文仿宋" w:eastAsia="仿宋_GB2312"/>
          <w:kern w:val="2"/>
          <w:sz w:val="32"/>
          <w:szCs w:val="32"/>
        </w:rPr>
      </w:pPr>
      <w:r>
        <w:rPr>
          <w:rStyle w:val="7"/>
          <w:rFonts w:ascii="仿宋_GB2312" w:hAnsi="华文仿宋" w:eastAsia="仿宋_GB2312"/>
          <w:kern w:val="2"/>
          <w:sz w:val="32"/>
          <w:szCs w:val="32"/>
        </w:rPr>
        <w:t>按支出功能分类科目划分</w:t>
      </w:r>
    </w:p>
    <w:p>
      <w:pPr>
        <w:pStyle w:val="14"/>
        <w:numPr>
          <w:ilvl w:val="0"/>
          <w:numId w:val="3"/>
        </w:numPr>
        <w:spacing w:before="0" w:after="0" w:line="360" w:lineRule="auto"/>
        <w:ind w:firstLine="640" w:firstLineChars="200"/>
        <w:jc w:val="both"/>
        <w:textAlignment w:val="auto"/>
        <w:rPr>
          <w:rStyle w:val="7"/>
          <w:rFonts w:hint="eastAsia" w:ascii="仿宋_GB2312" w:hAnsi="华文仿宋" w:eastAsia="仿宋_GB2312"/>
          <w:kern w:val="2"/>
          <w:sz w:val="32"/>
          <w:szCs w:val="32"/>
          <w:lang w:eastAsia="zh-CN"/>
        </w:rPr>
      </w:pPr>
      <w:r>
        <w:rPr>
          <w:rStyle w:val="7"/>
          <w:rFonts w:hint="eastAsia" w:ascii="仿宋_GB2312" w:hAnsi="华文仿宋" w:eastAsia="仿宋_GB2312"/>
          <w:kern w:val="2"/>
          <w:sz w:val="32"/>
          <w:szCs w:val="32"/>
          <w:lang w:eastAsia="zh-CN"/>
        </w:rPr>
        <w:t>社会</w:t>
      </w:r>
      <w:r>
        <w:rPr>
          <w:rStyle w:val="7"/>
          <w:rFonts w:hint="eastAsia" w:ascii="仿宋_GB2312" w:hAnsi="华文仿宋" w:eastAsia="仿宋_GB2312"/>
          <w:kern w:val="2"/>
          <w:sz w:val="32"/>
          <w:szCs w:val="32"/>
          <w:lang w:val="en-US" w:eastAsia="zh-CN"/>
        </w:rPr>
        <w:t>保障和就业支出131.26</w:t>
      </w:r>
      <w:r>
        <w:rPr>
          <w:rStyle w:val="7"/>
          <w:rFonts w:ascii="仿宋_GB2312" w:hAnsi="华文仿宋" w:eastAsia="仿宋_GB2312"/>
          <w:kern w:val="2"/>
          <w:sz w:val="32"/>
          <w:szCs w:val="32"/>
        </w:rPr>
        <w:t>万元；占支出总预算</w:t>
      </w:r>
      <w:r>
        <w:rPr>
          <w:rStyle w:val="7"/>
          <w:rFonts w:hint="eastAsia" w:ascii="仿宋_GB2312" w:hAnsi="华文仿宋" w:eastAsia="仿宋_GB2312"/>
          <w:kern w:val="2"/>
          <w:sz w:val="32"/>
          <w:szCs w:val="32"/>
          <w:lang w:val="en-US" w:eastAsia="zh-CN"/>
        </w:rPr>
        <w:t>29.57</w:t>
      </w:r>
      <w:r>
        <w:rPr>
          <w:rStyle w:val="7"/>
          <w:rFonts w:ascii="仿宋_GB2312" w:hAnsi="华文仿宋" w:eastAsia="仿宋_GB2312"/>
          <w:kern w:val="2"/>
          <w:sz w:val="32"/>
          <w:szCs w:val="32"/>
        </w:rPr>
        <w:t>%</w:t>
      </w:r>
      <w:r>
        <w:rPr>
          <w:rStyle w:val="7"/>
          <w:rFonts w:hint="eastAsia" w:ascii="仿宋_GB2312" w:hAnsi="华文仿宋" w:eastAsia="仿宋_GB2312"/>
          <w:kern w:val="2"/>
          <w:sz w:val="32"/>
          <w:szCs w:val="32"/>
          <w:lang w:eastAsia="zh-CN"/>
        </w:rPr>
        <w:t>，主要用于人员经费。</w:t>
      </w:r>
    </w:p>
    <w:p>
      <w:pPr>
        <w:pStyle w:val="14"/>
        <w:numPr>
          <w:ilvl w:val="0"/>
          <w:numId w:val="3"/>
        </w:numPr>
        <w:spacing w:before="0" w:after="0" w:line="360" w:lineRule="auto"/>
        <w:ind w:left="0" w:leftChars="0" w:firstLine="640" w:firstLineChars="200"/>
        <w:jc w:val="both"/>
        <w:textAlignment w:val="auto"/>
        <w:rPr>
          <w:rStyle w:val="7"/>
          <w:rFonts w:hint="eastAsia" w:ascii="仿宋_GB2312" w:hAnsi="华文仿宋" w:eastAsia="仿宋_GB2312"/>
          <w:kern w:val="2"/>
          <w:sz w:val="32"/>
          <w:szCs w:val="32"/>
          <w:lang w:eastAsia="zh-CN"/>
        </w:rPr>
      </w:pPr>
      <w:r>
        <w:rPr>
          <w:rStyle w:val="7"/>
          <w:rFonts w:hint="eastAsia" w:ascii="仿宋_GB2312" w:hAnsi="华文仿宋" w:eastAsia="仿宋_GB2312"/>
          <w:kern w:val="2"/>
          <w:sz w:val="32"/>
          <w:szCs w:val="32"/>
        </w:rPr>
        <w:t>卫生健康支出</w:t>
      </w:r>
      <w:r>
        <w:rPr>
          <w:rStyle w:val="7"/>
          <w:rFonts w:hint="eastAsia" w:ascii="仿宋_GB2312" w:hAnsi="华文仿宋" w:eastAsia="仿宋_GB2312"/>
          <w:kern w:val="2"/>
          <w:sz w:val="32"/>
          <w:szCs w:val="32"/>
          <w:lang w:val="en-US" w:eastAsia="zh-CN"/>
        </w:rPr>
        <w:t>28.17</w:t>
      </w:r>
      <w:r>
        <w:rPr>
          <w:rStyle w:val="7"/>
          <w:rFonts w:ascii="仿宋_GB2312" w:hAnsi="华文仿宋" w:eastAsia="仿宋_GB2312"/>
          <w:kern w:val="2"/>
          <w:sz w:val="32"/>
          <w:szCs w:val="32"/>
        </w:rPr>
        <w:t>万元，占支出总预算</w:t>
      </w:r>
      <w:r>
        <w:rPr>
          <w:rStyle w:val="7"/>
          <w:rFonts w:hint="eastAsia" w:ascii="仿宋_GB2312" w:hAnsi="华文仿宋" w:eastAsia="仿宋_GB2312"/>
          <w:kern w:val="2"/>
          <w:sz w:val="32"/>
          <w:szCs w:val="32"/>
          <w:lang w:val="en-US" w:eastAsia="zh-CN"/>
        </w:rPr>
        <w:t>6.35</w:t>
      </w:r>
      <w:r>
        <w:rPr>
          <w:rStyle w:val="7"/>
          <w:rFonts w:ascii="仿宋_GB2312" w:hAnsi="华文仿宋" w:eastAsia="仿宋_GB2312"/>
          <w:kern w:val="2"/>
          <w:sz w:val="32"/>
          <w:szCs w:val="32"/>
        </w:rPr>
        <w:t>%</w:t>
      </w:r>
      <w:r>
        <w:rPr>
          <w:rStyle w:val="7"/>
          <w:rFonts w:hint="eastAsia" w:ascii="仿宋_GB2312" w:hAnsi="华文仿宋" w:eastAsia="仿宋_GB2312"/>
          <w:kern w:val="2"/>
          <w:sz w:val="32"/>
          <w:szCs w:val="32"/>
          <w:lang w:eastAsia="zh-CN"/>
        </w:rPr>
        <w:t>，主要同于人员经费。</w:t>
      </w:r>
    </w:p>
    <w:p>
      <w:pPr>
        <w:pStyle w:val="14"/>
        <w:numPr>
          <w:ilvl w:val="0"/>
          <w:numId w:val="0"/>
        </w:numPr>
        <w:spacing w:before="0" w:after="0" w:line="360" w:lineRule="auto"/>
        <w:ind w:leftChars="200" w:firstLine="320" w:firstLineChars="100"/>
        <w:jc w:val="both"/>
        <w:textAlignment w:val="auto"/>
        <w:rPr>
          <w:rStyle w:val="7"/>
          <w:rFonts w:hint="eastAsia" w:ascii="仿宋_GB2312" w:hAnsi="华文仿宋" w:eastAsia="仿宋_GB2312"/>
          <w:kern w:val="2"/>
          <w:sz w:val="32"/>
          <w:szCs w:val="32"/>
          <w:lang w:eastAsia="zh-CN"/>
        </w:rPr>
      </w:pPr>
      <w:r>
        <w:rPr>
          <w:rStyle w:val="7"/>
          <w:rFonts w:ascii="仿宋_GB2312" w:hAnsi="华文仿宋" w:eastAsia="仿宋_GB2312"/>
          <w:kern w:val="2"/>
          <w:sz w:val="32"/>
          <w:szCs w:val="32"/>
        </w:rPr>
        <w:t>3.</w:t>
      </w:r>
      <w:r>
        <w:rPr>
          <w:rStyle w:val="7"/>
          <w:rFonts w:hint="eastAsia" w:ascii="仿宋_GB2312" w:hAnsi="华文仿宋" w:eastAsia="仿宋_GB2312"/>
          <w:kern w:val="2"/>
          <w:sz w:val="32"/>
          <w:szCs w:val="32"/>
        </w:rPr>
        <w:t>农林水支出</w:t>
      </w:r>
      <w:r>
        <w:rPr>
          <w:rStyle w:val="7"/>
          <w:rFonts w:hint="eastAsia" w:ascii="仿宋_GB2312" w:hAnsi="华文仿宋" w:eastAsia="仿宋_GB2312"/>
          <w:kern w:val="2"/>
          <w:sz w:val="32"/>
          <w:szCs w:val="32"/>
          <w:lang w:val="en-US" w:eastAsia="zh-CN"/>
        </w:rPr>
        <w:t>273.63</w:t>
      </w:r>
      <w:r>
        <w:rPr>
          <w:rStyle w:val="7"/>
          <w:rFonts w:ascii="仿宋_GB2312" w:hAnsi="华文仿宋" w:eastAsia="仿宋_GB2312"/>
          <w:kern w:val="2"/>
          <w:sz w:val="32"/>
          <w:szCs w:val="32"/>
        </w:rPr>
        <w:t>万元，占支出总预算</w:t>
      </w:r>
      <w:r>
        <w:rPr>
          <w:rStyle w:val="7"/>
          <w:rFonts w:hint="eastAsia" w:ascii="仿宋_GB2312" w:hAnsi="华文仿宋" w:eastAsia="仿宋_GB2312"/>
          <w:kern w:val="2"/>
          <w:sz w:val="32"/>
          <w:szCs w:val="32"/>
          <w:lang w:val="en-US" w:eastAsia="zh-CN"/>
        </w:rPr>
        <w:t>61.65</w:t>
      </w:r>
      <w:r>
        <w:rPr>
          <w:rStyle w:val="7"/>
          <w:rFonts w:ascii="仿宋_GB2312" w:hAnsi="华文仿宋" w:eastAsia="仿宋_GB2312"/>
          <w:kern w:val="2"/>
          <w:sz w:val="32"/>
          <w:szCs w:val="32"/>
        </w:rPr>
        <w:t>%，。主要用于</w:t>
      </w:r>
      <w:r>
        <w:rPr>
          <w:rStyle w:val="7"/>
          <w:rFonts w:hint="eastAsia" w:ascii="仿宋_GB2312" w:hAnsi="华文仿宋" w:eastAsia="仿宋_GB2312"/>
          <w:color w:val="000000"/>
          <w:kern w:val="2"/>
          <w:sz w:val="32"/>
          <w:szCs w:val="32"/>
          <w:lang w:eastAsia="zh-CN"/>
        </w:rPr>
        <w:t>项目支出。</w:t>
      </w:r>
    </w:p>
    <w:p>
      <w:pPr>
        <w:pStyle w:val="14"/>
        <w:numPr>
          <w:ilvl w:val="0"/>
          <w:numId w:val="0"/>
        </w:numPr>
        <w:spacing w:before="0" w:after="0" w:line="360" w:lineRule="auto"/>
        <w:ind w:leftChars="200" w:firstLine="320" w:firstLineChars="100"/>
        <w:jc w:val="both"/>
        <w:textAlignment w:val="auto"/>
        <w:rPr>
          <w:rStyle w:val="7"/>
          <w:rFonts w:hint="eastAsia" w:ascii="仿宋_GB2312" w:hAnsi="华文仿宋" w:eastAsia="仿宋_GB2312"/>
          <w:kern w:val="2"/>
          <w:sz w:val="32"/>
          <w:szCs w:val="32"/>
          <w:lang w:eastAsia="zh-CN"/>
        </w:rPr>
      </w:pPr>
      <w:r>
        <w:rPr>
          <w:rStyle w:val="7"/>
          <w:rFonts w:hint="eastAsia" w:ascii="仿宋_GB2312" w:hAnsi="华文仿宋" w:eastAsia="仿宋_GB2312"/>
          <w:kern w:val="2"/>
          <w:sz w:val="32"/>
          <w:szCs w:val="32"/>
          <w:lang w:val="en-US" w:eastAsia="zh-CN"/>
        </w:rPr>
        <w:t>4</w:t>
      </w:r>
      <w:r>
        <w:rPr>
          <w:rStyle w:val="7"/>
          <w:rFonts w:ascii="仿宋_GB2312" w:hAnsi="华文仿宋" w:eastAsia="仿宋_GB2312"/>
          <w:kern w:val="2"/>
          <w:sz w:val="32"/>
          <w:szCs w:val="32"/>
        </w:rPr>
        <w:t>.</w:t>
      </w:r>
      <w:r>
        <w:rPr>
          <w:rStyle w:val="7"/>
          <w:rFonts w:hint="eastAsia" w:ascii="仿宋_GB2312" w:hAnsi="华文仿宋" w:eastAsia="仿宋_GB2312"/>
          <w:kern w:val="2"/>
          <w:sz w:val="32"/>
          <w:szCs w:val="32"/>
        </w:rPr>
        <w:t>住房保障支出</w:t>
      </w:r>
      <w:r>
        <w:rPr>
          <w:rStyle w:val="7"/>
          <w:rFonts w:hint="eastAsia" w:ascii="仿宋_GB2312" w:hAnsi="华文仿宋" w:eastAsia="仿宋_GB2312"/>
          <w:kern w:val="2"/>
          <w:sz w:val="32"/>
          <w:szCs w:val="32"/>
          <w:lang w:val="en-US" w:eastAsia="zh-CN"/>
        </w:rPr>
        <w:t>10.82</w:t>
      </w:r>
      <w:r>
        <w:rPr>
          <w:rStyle w:val="7"/>
          <w:rFonts w:ascii="仿宋_GB2312" w:hAnsi="华文仿宋" w:eastAsia="仿宋_GB2312"/>
          <w:kern w:val="2"/>
          <w:sz w:val="32"/>
          <w:szCs w:val="32"/>
        </w:rPr>
        <w:t>万元，占支出总预算</w:t>
      </w:r>
      <w:r>
        <w:rPr>
          <w:rStyle w:val="7"/>
          <w:rFonts w:hint="eastAsia" w:ascii="仿宋_GB2312" w:hAnsi="华文仿宋" w:eastAsia="仿宋_GB2312"/>
          <w:kern w:val="2"/>
          <w:sz w:val="32"/>
          <w:szCs w:val="32"/>
          <w:lang w:val="en-US" w:eastAsia="zh-CN"/>
        </w:rPr>
        <w:t>2.44</w:t>
      </w:r>
      <w:r>
        <w:rPr>
          <w:rStyle w:val="7"/>
          <w:rFonts w:ascii="仿宋_GB2312" w:hAnsi="华文仿宋" w:eastAsia="仿宋_GB2312"/>
          <w:kern w:val="2"/>
          <w:sz w:val="32"/>
          <w:szCs w:val="32"/>
        </w:rPr>
        <w:t>%，。主要用于</w:t>
      </w:r>
      <w:r>
        <w:rPr>
          <w:rStyle w:val="7"/>
          <w:rFonts w:hint="eastAsia" w:ascii="仿宋_GB2312" w:hAnsi="华文仿宋" w:eastAsia="仿宋_GB2312"/>
          <w:color w:val="000000"/>
          <w:kern w:val="2"/>
          <w:sz w:val="32"/>
          <w:szCs w:val="32"/>
          <w:lang w:eastAsia="zh-CN"/>
        </w:rPr>
        <w:t>职工住房公积金。</w:t>
      </w:r>
    </w:p>
    <w:p>
      <w:pPr>
        <w:pStyle w:val="14"/>
        <w:spacing w:before="0" w:after="0" w:line="360" w:lineRule="auto"/>
        <w:ind w:firstLine="640" w:firstLineChars="200"/>
        <w:jc w:val="both"/>
        <w:textAlignment w:val="auto"/>
        <w:rPr>
          <w:rStyle w:val="7"/>
          <w:rFonts w:ascii="仿宋_GB2312" w:hAnsi="华文仿宋" w:eastAsia="仿宋_GB2312"/>
          <w:kern w:val="2"/>
          <w:sz w:val="32"/>
          <w:szCs w:val="32"/>
        </w:rPr>
      </w:pPr>
      <w:r>
        <w:rPr>
          <w:rStyle w:val="7"/>
          <w:rFonts w:ascii="仿宋_GB2312" w:hAnsi="华文仿宋" w:eastAsia="仿宋_GB2312"/>
          <w:kern w:val="2"/>
          <w:sz w:val="32"/>
          <w:szCs w:val="32"/>
        </w:rPr>
        <w:t>按支出结构划分</w:t>
      </w:r>
      <w:r>
        <w:rPr>
          <w:rStyle w:val="7"/>
          <w:rFonts w:hint="eastAsia" w:ascii="仿宋_GB2312" w:hAnsi="华文仿宋" w:eastAsia="仿宋_GB2312"/>
          <w:kern w:val="2"/>
          <w:sz w:val="32"/>
          <w:szCs w:val="32"/>
        </w:rPr>
        <w:t>，分为基本支出预算和项目支出预算。</w:t>
      </w:r>
    </w:p>
    <w:p>
      <w:pPr>
        <w:pStyle w:val="14"/>
        <w:numPr>
          <w:ilvl w:val="0"/>
          <w:numId w:val="4"/>
        </w:numPr>
        <w:spacing w:before="0" w:after="0" w:line="360" w:lineRule="auto"/>
        <w:ind w:firstLine="640" w:firstLineChars="200"/>
        <w:jc w:val="both"/>
        <w:textAlignment w:val="auto"/>
        <w:rPr>
          <w:rStyle w:val="7"/>
          <w:rFonts w:hint="eastAsia" w:ascii="仿宋_GB2312" w:hAnsi="华文仿宋" w:eastAsia="仿宋_GB2312"/>
          <w:color w:val="000000"/>
          <w:kern w:val="2"/>
          <w:sz w:val="32"/>
          <w:szCs w:val="32"/>
          <w:lang w:val="en-US" w:eastAsia="zh-CN"/>
        </w:rPr>
      </w:pPr>
      <w:r>
        <w:rPr>
          <w:rStyle w:val="7"/>
          <w:rFonts w:ascii="仿宋_GB2312" w:hAnsi="华文仿宋" w:eastAsia="仿宋_GB2312"/>
          <w:kern w:val="2"/>
          <w:sz w:val="32"/>
          <w:szCs w:val="32"/>
        </w:rPr>
        <w:t>基本支出</w:t>
      </w:r>
      <w:r>
        <w:rPr>
          <w:rStyle w:val="7"/>
          <w:rFonts w:hint="eastAsia" w:ascii="仿宋_GB2312" w:hAnsi="华文仿宋" w:eastAsia="仿宋_GB2312"/>
          <w:kern w:val="2"/>
          <w:sz w:val="32"/>
          <w:szCs w:val="32"/>
          <w:lang w:val="en-US" w:eastAsia="zh-CN"/>
        </w:rPr>
        <w:t>267.76</w:t>
      </w:r>
      <w:r>
        <w:rPr>
          <w:rStyle w:val="7"/>
          <w:rFonts w:ascii="仿宋_GB2312" w:hAnsi="华文仿宋" w:eastAsia="仿宋_GB2312"/>
          <w:kern w:val="2"/>
          <w:sz w:val="32"/>
          <w:szCs w:val="32"/>
        </w:rPr>
        <w:t>万元；占支出总预算</w:t>
      </w:r>
      <w:r>
        <w:rPr>
          <w:rStyle w:val="7"/>
          <w:rFonts w:hint="eastAsia" w:ascii="仿宋_GB2312" w:hAnsi="华文仿宋" w:eastAsia="仿宋_GB2312"/>
          <w:kern w:val="2"/>
          <w:sz w:val="32"/>
          <w:szCs w:val="32"/>
          <w:lang w:val="en-US" w:eastAsia="zh-CN"/>
        </w:rPr>
        <w:t>60.32</w:t>
      </w:r>
      <w:r>
        <w:rPr>
          <w:rStyle w:val="7"/>
          <w:rFonts w:ascii="仿宋_GB2312" w:hAnsi="华文仿宋" w:eastAsia="仿宋_GB2312"/>
          <w:kern w:val="2"/>
          <w:sz w:val="32"/>
          <w:szCs w:val="32"/>
        </w:rPr>
        <w:t>%。主要用于</w:t>
      </w:r>
      <w:r>
        <w:rPr>
          <w:rStyle w:val="7"/>
          <w:rFonts w:hint="eastAsia" w:ascii="仿宋_GB2312" w:hAnsi="华文仿宋" w:eastAsia="仿宋_GB2312"/>
          <w:color w:val="000000"/>
          <w:kern w:val="2"/>
          <w:sz w:val="32"/>
          <w:szCs w:val="32"/>
        </w:rPr>
        <w:t>个工资福利支出</w:t>
      </w:r>
      <w:r>
        <w:rPr>
          <w:rStyle w:val="7"/>
          <w:rFonts w:hint="eastAsia" w:ascii="仿宋_GB2312" w:hAnsi="华文仿宋" w:eastAsia="仿宋_GB2312"/>
          <w:color w:val="000000"/>
          <w:kern w:val="2"/>
          <w:sz w:val="32"/>
          <w:szCs w:val="32"/>
          <w:lang w:val="en-US" w:eastAsia="zh-CN"/>
        </w:rPr>
        <w:t>139.39</w:t>
      </w:r>
      <w:r>
        <w:rPr>
          <w:rStyle w:val="7"/>
          <w:rFonts w:hint="eastAsia" w:ascii="仿宋_GB2312" w:hAnsi="华文仿宋" w:eastAsia="仿宋_GB2312"/>
          <w:color w:val="000000"/>
          <w:kern w:val="2"/>
          <w:sz w:val="32"/>
          <w:szCs w:val="32"/>
        </w:rPr>
        <w:t>万元，占基本支出预算</w:t>
      </w:r>
      <w:r>
        <w:rPr>
          <w:rStyle w:val="7"/>
          <w:rFonts w:hint="eastAsia" w:ascii="仿宋_GB2312" w:hAnsi="华文仿宋" w:eastAsia="仿宋_GB2312"/>
          <w:color w:val="000000"/>
          <w:kern w:val="2"/>
          <w:sz w:val="32"/>
          <w:szCs w:val="32"/>
          <w:lang w:val="en-US" w:eastAsia="zh-CN"/>
        </w:rPr>
        <w:t>52.06</w:t>
      </w:r>
      <w:r>
        <w:rPr>
          <w:rStyle w:val="7"/>
          <w:rFonts w:hint="eastAsia" w:ascii="仿宋_GB2312" w:hAnsi="华文仿宋" w:eastAsia="仿宋_GB2312"/>
          <w:color w:val="000000"/>
          <w:kern w:val="2"/>
          <w:sz w:val="32"/>
          <w:szCs w:val="32"/>
        </w:rPr>
        <w:t>%</w:t>
      </w:r>
      <w:r>
        <w:rPr>
          <w:rStyle w:val="7"/>
          <w:rFonts w:hint="eastAsia" w:ascii="仿宋_GB2312" w:hAnsi="华文仿宋" w:eastAsia="仿宋_GB2312"/>
          <w:color w:val="000000"/>
          <w:kern w:val="2"/>
          <w:sz w:val="32"/>
          <w:szCs w:val="32"/>
          <w:lang w:eastAsia="zh-CN"/>
        </w:rPr>
        <w:t>；商品和服务支出</w:t>
      </w:r>
      <w:r>
        <w:rPr>
          <w:rStyle w:val="7"/>
          <w:rFonts w:hint="eastAsia" w:ascii="仿宋_GB2312" w:hAnsi="华文仿宋" w:eastAsia="仿宋_GB2312"/>
          <w:color w:val="000000"/>
          <w:kern w:val="2"/>
          <w:sz w:val="32"/>
          <w:szCs w:val="32"/>
          <w:lang w:val="en-US" w:eastAsia="zh-CN"/>
        </w:rPr>
        <w:t>37.25万元，</w:t>
      </w:r>
      <w:r>
        <w:rPr>
          <w:rStyle w:val="7"/>
          <w:rFonts w:hint="eastAsia" w:ascii="仿宋_GB2312" w:hAnsi="华文仿宋" w:eastAsia="仿宋_GB2312"/>
          <w:color w:val="000000"/>
          <w:kern w:val="2"/>
          <w:sz w:val="32"/>
          <w:szCs w:val="32"/>
        </w:rPr>
        <w:t>占基本支出预算</w:t>
      </w:r>
      <w:r>
        <w:rPr>
          <w:rStyle w:val="7"/>
          <w:rFonts w:hint="eastAsia" w:ascii="仿宋_GB2312" w:hAnsi="华文仿宋" w:eastAsia="仿宋_GB2312"/>
          <w:color w:val="000000"/>
          <w:kern w:val="2"/>
          <w:sz w:val="32"/>
          <w:szCs w:val="32"/>
          <w:lang w:val="en-US" w:eastAsia="zh-CN"/>
        </w:rPr>
        <w:t>13.91</w:t>
      </w:r>
      <w:r>
        <w:rPr>
          <w:rStyle w:val="7"/>
          <w:rFonts w:hint="eastAsia" w:ascii="仿宋_GB2312" w:hAnsi="华文仿宋" w:eastAsia="仿宋_GB2312"/>
          <w:color w:val="000000"/>
          <w:kern w:val="2"/>
          <w:sz w:val="32"/>
          <w:szCs w:val="32"/>
        </w:rPr>
        <w:t>%</w:t>
      </w:r>
      <w:r>
        <w:rPr>
          <w:rStyle w:val="7"/>
          <w:rFonts w:hint="eastAsia" w:ascii="仿宋_GB2312" w:hAnsi="华文仿宋" w:eastAsia="仿宋_GB2312"/>
          <w:color w:val="000000"/>
          <w:kern w:val="2"/>
          <w:sz w:val="32"/>
          <w:szCs w:val="32"/>
          <w:lang w:eastAsia="zh-CN"/>
        </w:rPr>
        <w:t>；对个人和家庭的补助</w:t>
      </w:r>
      <w:r>
        <w:rPr>
          <w:rStyle w:val="7"/>
          <w:rFonts w:hint="eastAsia" w:ascii="仿宋_GB2312" w:hAnsi="华文仿宋" w:eastAsia="仿宋_GB2312"/>
          <w:color w:val="000000"/>
          <w:kern w:val="2"/>
          <w:sz w:val="32"/>
          <w:szCs w:val="32"/>
          <w:lang w:val="en-US" w:eastAsia="zh-CN"/>
        </w:rPr>
        <w:t>91.12万元，</w:t>
      </w:r>
      <w:r>
        <w:rPr>
          <w:rStyle w:val="7"/>
          <w:rFonts w:hint="eastAsia" w:ascii="仿宋_GB2312" w:hAnsi="华文仿宋" w:eastAsia="仿宋_GB2312"/>
          <w:color w:val="000000"/>
          <w:kern w:val="2"/>
          <w:sz w:val="32"/>
          <w:szCs w:val="32"/>
        </w:rPr>
        <w:t>占基本支出预算</w:t>
      </w:r>
      <w:r>
        <w:rPr>
          <w:rStyle w:val="7"/>
          <w:rFonts w:hint="eastAsia" w:ascii="仿宋_GB2312" w:hAnsi="华文仿宋" w:eastAsia="仿宋_GB2312"/>
          <w:color w:val="000000"/>
          <w:kern w:val="2"/>
          <w:sz w:val="32"/>
          <w:szCs w:val="32"/>
          <w:lang w:val="en-US" w:eastAsia="zh-CN"/>
        </w:rPr>
        <w:t>34.03</w:t>
      </w:r>
      <w:r>
        <w:rPr>
          <w:rStyle w:val="7"/>
          <w:rFonts w:hint="eastAsia" w:ascii="仿宋_GB2312" w:hAnsi="华文仿宋" w:eastAsia="仿宋_GB2312"/>
          <w:color w:val="000000"/>
          <w:kern w:val="2"/>
          <w:sz w:val="32"/>
          <w:szCs w:val="32"/>
        </w:rPr>
        <w:t>%</w:t>
      </w:r>
      <w:r>
        <w:rPr>
          <w:rStyle w:val="7"/>
          <w:rFonts w:hint="eastAsia" w:ascii="仿宋_GB2312" w:hAnsi="华文仿宋" w:eastAsia="仿宋_GB2312"/>
          <w:color w:val="000000"/>
          <w:kern w:val="2"/>
          <w:sz w:val="32"/>
          <w:szCs w:val="32"/>
          <w:lang w:val="en-US" w:eastAsia="zh-CN"/>
        </w:rPr>
        <w:t>，。</w:t>
      </w:r>
    </w:p>
    <w:p>
      <w:pPr>
        <w:pStyle w:val="14"/>
        <w:numPr>
          <w:ilvl w:val="0"/>
          <w:numId w:val="0"/>
        </w:numPr>
        <w:spacing w:before="0" w:after="0" w:line="360" w:lineRule="auto"/>
        <w:ind w:firstLine="640" w:firstLineChars="200"/>
        <w:jc w:val="both"/>
        <w:textAlignment w:val="auto"/>
        <w:rPr>
          <w:rStyle w:val="7"/>
          <w:rFonts w:hint="eastAsia" w:ascii="仿宋_GB2312" w:hAnsi="华文仿宋" w:eastAsia="仿宋_GB2312"/>
          <w:kern w:val="2"/>
          <w:sz w:val="32"/>
          <w:szCs w:val="32"/>
          <w:lang w:val="en-US" w:eastAsia="zh-CN"/>
        </w:rPr>
      </w:pPr>
      <w:r>
        <w:rPr>
          <w:rStyle w:val="7"/>
          <w:rFonts w:ascii="仿宋_GB2312" w:hAnsi="华文仿宋" w:eastAsia="仿宋_GB2312"/>
          <w:kern w:val="2"/>
          <w:sz w:val="32"/>
          <w:szCs w:val="32"/>
        </w:rPr>
        <w:t>2.项目支出</w:t>
      </w:r>
      <w:r>
        <w:rPr>
          <w:rStyle w:val="7"/>
          <w:rFonts w:hint="eastAsia" w:ascii="仿宋_GB2312" w:hAnsi="华文仿宋" w:eastAsia="仿宋_GB2312"/>
          <w:kern w:val="2"/>
          <w:sz w:val="32"/>
          <w:szCs w:val="32"/>
          <w:lang w:val="en-US" w:eastAsia="zh-CN"/>
        </w:rPr>
        <w:t>176.12</w:t>
      </w:r>
      <w:r>
        <w:rPr>
          <w:rStyle w:val="7"/>
          <w:rFonts w:ascii="仿宋_GB2312" w:hAnsi="华文仿宋" w:eastAsia="仿宋_GB2312"/>
          <w:kern w:val="2"/>
          <w:sz w:val="32"/>
          <w:szCs w:val="32"/>
        </w:rPr>
        <w:t>万元；占支出总预算</w:t>
      </w:r>
      <w:r>
        <w:rPr>
          <w:rStyle w:val="7"/>
          <w:rFonts w:hint="eastAsia" w:ascii="仿宋_GB2312" w:hAnsi="华文仿宋" w:eastAsia="仿宋_GB2312"/>
          <w:kern w:val="2"/>
          <w:sz w:val="32"/>
          <w:szCs w:val="32"/>
          <w:lang w:val="en-US" w:eastAsia="zh-CN"/>
        </w:rPr>
        <w:t>19.68</w:t>
      </w:r>
      <w:r>
        <w:rPr>
          <w:rStyle w:val="7"/>
          <w:rFonts w:ascii="仿宋_GB2312" w:hAnsi="华文仿宋" w:eastAsia="仿宋_GB2312"/>
          <w:kern w:val="2"/>
          <w:sz w:val="32"/>
          <w:szCs w:val="32"/>
        </w:rPr>
        <w:t>%。主要用于</w:t>
      </w:r>
      <w:r>
        <w:rPr>
          <w:rStyle w:val="7"/>
          <w:rFonts w:hint="eastAsia" w:ascii="仿宋_GB2312" w:hAnsi="华文仿宋" w:eastAsia="仿宋_GB2312"/>
          <w:color w:val="000000"/>
          <w:kern w:val="2"/>
          <w:sz w:val="32"/>
          <w:szCs w:val="32"/>
        </w:rPr>
        <w:t>工资福利支出</w:t>
      </w:r>
      <w:r>
        <w:rPr>
          <w:rStyle w:val="7"/>
          <w:rFonts w:hint="eastAsia" w:ascii="仿宋_GB2312" w:hAnsi="华文仿宋" w:eastAsia="仿宋_GB2312"/>
          <w:color w:val="000000"/>
          <w:kern w:val="2"/>
          <w:sz w:val="32"/>
          <w:szCs w:val="32"/>
          <w:lang w:val="en-US" w:eastAsia="zh-CN"/>
        </w:rPr>
        <w:t>7.5</w:t>
      </w:r>
      <w:r>
        <w:rPr>
          <w:rStyle w:val="7"/>
          <w:rFonts w:hint="eastAsia" w:ascii="仿宋_GB2312" w:hAnsi="华文仿宋" w:eastAsia="仿宋_GB2312"/>
          <w:color w:val="000000"/>
          <w:kern w:val="2"/>
          <w:sz w:val="32"/>
          <w:szCs w:val="32"/>
        </w:rPr>
        <w:t>万元，占项目支出预算</w:t>
      </w:r>
      <w:r>
        <w:rPr>
          <w:rStyle w:val="7"/>
          <w:rFonts w:hint="eastAsia" w:ascii="仿宋_GB2312" w:hAnsi="华文仿宋" w:eastAsia="仿宋_GB2312"/>
          <w:color w:val="000000"/>
          <w:kern w:val="2"/>
          <w:sz w:val="32"/>
          <w:szCs w:val="32"/>
          <w:lang w:val="en-US" w:eastAsia="zh-CN"/>
        </w:rPr>
        <w:t>4.26</w:t>
      </w:r>
      <w:r>
        <w:rPr>
          <w:rStyle w:val="7"/>
          <w:rFonts w:hint="eastAsia" w:ascii="仿宋_GB2312" w:hAnsi="华文仿宋" w:eastAsia="仿宋_GB2312"/>
          <w:color w:val="000000"/>
          <w:kern w:val="2"/>
          <w:sz w:val="32"/>
          <w:szCs w:val="32"/>
        </w:rPr>
        <w:t>%</w:t>
      </w:r>
      <w:r>
        <w:rPr>
          <w:rStyle w:val="7"/>
          <w:rFonts w:hint="eastAsia" w:ascii="仿宋_GB2312" w:hAnsi="华文仿宋" w:eastAsia="仿宋_GB2312"/>
          <w:color w:val="000000"/>
          <w:kern w:val="2"/>
          <w:sz w:val="32"/>
          <w:szCs w:val="32"/>
          <w:lang w:eastAsia="zh-CN"/>
        </w:rPr>
        <w:t>。</w:t>
      </w:r>
    </w:p>
    <w:p>
      <w:pPr>
        <w:tabs>
          <w:tab w:val="center" w:pos="4475"/>
        </w:tabs>
        <w:spacing w:line="360" w:lineRule="auto"/>
        <w:textAlignment w:val="auto"/>
        <w:rPr>
          <w:rStyle w:val="7"/>
          <w:rFonts w:ascii="黑体" w:hAnsi="黑体" w:eastAsia="黑体" w:cs="黑体"/>
          <w:b/>
          <w:bCs/>
          <w:color w:val="000000"/>
          <w:kern w:val="0"/>
          <w:sz w:val="32"/>
          <w:szCs w:val="32"/>
        </w:rPr>
      </w:pPr>
      <w:r>
        <w:rPr>
          <w:rStyle w:val="7"/>
          <w:rFonts w:hint="eastAsia" w:ascii="黑体" w:hAnsi="黑体" w:eastAsia="黑体" w:cs="黑体"/>
          <w:b/>
          <w:bCs/>
          <w:color w:val="000000"/>
          <w:kern w:val="0"/>
          <w:sz w:val="32"/>
          <w:szCs w:val="32"/>
        </w:rPr>
        <w:t>二</w:t>
      </w:r>
      <w:r>
        <w:rPr>
          <w:rStyle w:val="7"/>
          <w:rFonts w:ascii="黑体" w:hAnsi="黑体" w:eastAsia="黑体" w:cs="黑体"/>
          <w:b/>
          <w:bCs/>
          <w:color w:val="000000"/>
          <w:kern w:val="0"/>
          <w:sz w:val="32"/>
          <w:szCs w:val="32"/>
        </w:rPr>
        <w:t>、</w:t>
      </w:r>
      <w:r>
        <w:rPr>
          <w:rStyle w:val="7"/>
          <w:rFonts w:hint="eastAsia" w:ascii="黑体" w:hAnsi="黑体" w:eastAsia="黑体" w:cs="黑体"/>
          <w:b/>
          <w:bCs/>
          <w:color w:val="000000"/>
          <w:kern w:val="0"/>
          <w:sz w:val="32"/>
          <w:szCs w:val="32"/>
        </w:rPr>
        <w:t>202</w:t>
      </w:r>
      <w:r>
        <w:rPr>
          <w:rStyle w:val="7"/>
          <w:rFonts w:hint="eastAsia" w:ascii="黑体" w:hAnsi="黑体" w:eastAsia="黑体" w:cs="黑体"/>
          <w:b/>
          <w:bCs/>
          <w:color w:val="000000"/>
          <w:kern w:val="0"/>
          <w:sz w:val="32"/>
          <w:szCs w:val="32"/>
          <w:lang w:val="en-US" w:eastAsia="zh-CN"/>
        </w:rPr>
        <w:t>1</w:t>
      </w:r>
      <w:r>
        <w:rPr>
          <w:rStyle w:val="7"/>
          <w:rFonts w:hint="eastAsia" w:ascii="黑体" w:hAnsi="黑体" w:eastAsia="黑体" w:cs="黑体"/>
          <w:b/>
          <w:bCs/>
          <w:color w:val="000000"/>
          <w:kern w:val="0"/>
          <w:sz w:val="32"/>
          <w:szCs w:val="32"/>
        </w:rPr>
        <w:t>年</w:t>
      </w:r>
      <w:r>
        <w:rPr>
          <w:rStyle w:val="7"/>
          <w:rFonts w:ascii="黑体" w:hAnsi="黑体" w:eastAsia="黑体" w:cs="黑体"/>
          <w:b/>
          <w:bCs/>
          <w:color w:val="000000"/>
          <w:kern w:val="0"/>
          <w:sz w:val="32"/>
          <w:szCs w:val="32"/>
        </w:rPr>
        <w:t>财政拨款收支预算说明</w:t>
      </w:r>
    </w:p>
    <w:p>
      <w:pPr>
        <w:pStyle w:val="14"/>
        <w:spacing w:before="0" w:after="0" w:line="360" w:lineRule="auto"/>
        <w:ind w:firstLine="640" w:firstLineChars="200"/>
        <w:jc w:val="both"/>
        <w:textAlignment w:val="auto"/>
        <w:rPr>
          <w:rStyle w:val="7"/>
          <w:rFonts w:ascii="仿宋_GB2312" w:hAnsi="华文仿宋" w:eastAsia="仿宋_GB2312"/>
          <w:color w:val="000000"/>
          <w:kern w:val="2"/>
          <w:sz w:val="32"/>
          <w:szCs w:val="32"/>
        </w:rPr>
      </w:pPr>
      <w:r>
        <w:rPr>
          <w:rStyle w:val="7"/>
          <w:rFonts w:hint="eastAsia" w:ascii="仿宋_GB2312" w:hAnsi="华文仿宋" w:eastAsia="仿宋_GB2312"/>
          <w:color w:val="000000"/>
          <w:kern w:val="2"/>
          <w:sz w:val="32"/>
          <w:szCs w:val="32"/>
        </w:rPr>
        <w:t>（一）</w:t>
      </w:r>
      <w:r>
        <w:rPr>
          <w:rStyle w:val="7"/>
          <w:rFonts w:ascii="仿宋_GB2312" w:hAnsi="华文仿宋" w:eastAsia="仿宋_GB2312"/>
          <w:color w:val="000000"/>
          <w:kern w:val="2"/>
          <w:sz w:val="32"/>
          <w:szCs w:val="32"/>
        </w:rPr>
        <w:t>202</w:t>
      </w:r>
      <w:r>
        <w:rPr>
          <w:rStyle w:val="7"/>
          <w:rFonts w:hint="eastAsia" w:ascii="仿宋_GB2312" w:hAnsi="华文仿宋" w:eastAsia="仿宋_GB2312"/>
          <w:color w:val="000000"/>
          <w:kern w:val="2"/>
          <w:sz w:val="32"/>
          <w:szCs w:val="32"/>
          <w:lang w:val="en-US" w:eastAsia="zh-CN"/>
        </w:rPr>
        <w:t>1</w:t>
      </w:r>
      <w:r>
        <w:rPr>
          <w:rStyle w:val="7"/>
          <w:rFonts w:ascii="仿宋_GB2312" w:hAnsi="华文仿宋" w:eastAsia="仿宋_GB2312"/>
          <w:color w:val="000000"/>
          <w:kern w:val="2"/>
          <w:sz w:val="32"/>
          <w:szCs w:val="32"/>
        </w:rPr>
        <w:t>年部门财政拨款收支预算</w:t>
      </w:r>
      <w:r>
        <w:rPr>
          <w:rStyle w:val="7"/>
          <w:rFonts w:hint="eastAsia" w:ascii="仿宋_GB2312" w:hAnsi="华文仿宋" w:eastAsia="仿宋_GB2312"/>
          <w:color w:val="000000"/>
          <w:kern w:val="2"/>
          <w:sz w:val="32"/>
          <w:szCs w:val="32"/>
        </w:rPr>
        <w:t>说明</w:t>
      </w:r>
    </w:p>
    <w:p>
      <w:pPr>
        <w:pStyle w:val="14"/>
        <w:spacing w:before="0" w:after="0" w:line="360" w:lineRule="auto"/>
        <w:ind w:firstLine="800" w:firstLineChars="250"/>
        <w:jc w:val="both"/>
        <w:textAlignment w:val="auto"/>
        <w:rPr>
          <w:rStyle w:val="7"/>
          <w:rFonts w:hint="eastAsia" w:ascii="仿宋_GB2312" w:hAnsi="华文仿宋" w:eastAsia="仿宋_GB2312"/>
          <w:color w:val="000000"/>
          <w:kern w:val="2"/>
          <w:sz w:val="32"/>
          <w:szCs w:val="32"/>
          <w:lang w:eastAsia="zh-CN"/>
        </w:rPr>
      </w:pPr>
      <w:r>
        <w:rPr>
          <w:rStyle w:val="7"/>
          <w:rFonts w:ascii="仿宋_GB2312" w:hAnsi="华文仿宋" w:eastAsia="仿宋_GB2312"/>
          <w:color w:val="000000"/>
          <w:kern w:val="2"/>
          <w:sz w:val="32"/>
          <w:szCs w:val="32"/>
        </w:rPr>
        <w:t>202</w:t>
      </w:r>
      <w:r>
        <w:rPr>
          <w:rStyle w:val="7"/>
          <w:rFonts w:hint="eastAsia" w:ascii="仿宋_GB2312" w:hAnsi="华文仿宋" w:eastAsia="仿宋_GB2312"/>
          <w:color w:val="000000"/>
          <w:kern w:val="2"/>
          <w:sz w:val="32"/>
          <w:szCs w:val="32"/>
          <w:lang w:val="en-US" w:eastAsia="zh-CN"/>
        </w:rPr>
        <w:t>1</w:t>
      </w:r>
      <w:r>
        <w:rPr>
          <w:rStyle w:val="7"/>
          <w:rFonts w:ascii="仿宋_GB2312" w:hAnsi="华文仿宋" w:eastAsia="仿宋_GB2312"/>
          <w:color w:val="000000"/>
          <w:kern w:val="2"/>
          <w:sz w:val="32"/>
          <w:szCs w:val="32"/>
        </w:rPr>
        <w:t>年部门财政拨款收支预算</w:t>
      </w:r>
      <w:r>
        <w:rPr>
          <w:rStyle w:val="7"/>
          <w:rFonts w:hint="eastAsia" w:ascii="仿宋_GB2312" w:hAnsi="华文仿宋" w:eastAsia="仿宋_GB2312"/>
          <w:color w:val="000000"/>
          <w:kern w:val="2"/>
          <w:sz w:val="32"/>
          <w:szCs w:val="32"/>
          <w:lang w:val="en-US" w:eastAsia="zh-CN"/>
        </w:rPr>
        <w:t>443.88</w:t>
      </w:r>
      <w:r>
        <w:rPr>
          <w:rStyle w:val="7"/>
          <w:rFonts w:ascii="仿宋_GB2312" w:hAnsi="华文仿宋" w:eastAsia="仿宋_GB2312"/>
          <w:color w:val="000000"/>
          <w:kern w:val="2"/>
          <w:sz w:val="32"/>
          <w:szCs w:val="32"/>
        </w:rPr>
        <w:t>万元，</w:t>
      </w:r>
      <w:r>
        <w:rPr>
          <w:rStyle w:val="7"/>
          <w:rFonts w:hint="eastAsia" w:ascii="仿宋_GB2312" w:hAnsi="华文仿宋" w:eastAsia="仿宋_GB2312"/>
          <w:color w:val="000000"/>
          <w:kern w:val="2"/>
          <w:sz w:val="32"/>
          <w:szCs w:val="32"/>
          <w:lang w:eastAsia="zh-CN"/>
        </w:rPr>
        <w:t>成立的二层部门无上年数据对比。</w:t>
      </w:r>
    </w:p>
    <w:p>
      <w:pPr>
        <w:pStyle w:val="14"/>
        <w:spacing w:before="0" w:after="0" w:line="360" w:lineRule="auto"/>
        <w:ind w:firstLine="640" w:firstLineChars="200"/>
        <w:jc w:val="both"/>
        <w:textAlignment w:val="auto"/>
        <w:rPr>
          <w:rStyle w:val="7"/>
          <w:rFonts w:ascii="仿宋_GB2312" w:hAnsi="华文仿宋" w:eastAsia="仿宋_GB2312"/>
          <w:color w:val="000000"/>
          <w:kern w:val="2"/>
          <w:sz w:val="32"/>
          <w:szCs w:val="32"/>
        </w:rPr>
      </w:pPr>
      <w:r>
        <w:rPr>
          <w:rStyle w:val="7"/>
          <w:rFonts w:hint="eastAsia" w:ascii="仿宋_GB2312" w:hAnsi="华文仿宋" w:eastAsia="仿宋_GB2312"/>
          <w:color w:val="000000"/>
          <w:kern w:val="2"/>
          <w:sz w:val="32"/>
          <w:szCs w:val="32"/>
        </w:rPr>
        <w:t>（二）202</w:t>
      </w:r>
      <w:r>
        <w:rPr>
          <w:rStyle w:val="7"/>
          <w:rFonts w:hint="eastAsia" w:ascii="仿宋_GB2312" w:hAnsi="华文仿宋" w:eastAsia="仿宋_GB2312"/>
          <w:color w:val="000000"/>
          <w:kern w:val="2"/>
          <w:sz w:val="32"/>
          <w:szCs w:val="32"/>
          <w:lang w:val="en-US" w:eastAsia="zh-CN"/>
        </w:rPr>
        <w:t>1</w:t>
      </w:r>
      <w:r>
        <w:rPr>
          <w:rStyle w:val="7"/>
          <w:rFonts w:hint="eastAsia" w:ascii="仿宋_GB2312" w:hAnsi="华文仿宋" w:eastAsia="仿宋_GB2312"/>
          <w:color w:val="000000"/>
          <w:kern w:val="2"/>
          <w:sz w:val="32"/>
          <w:szCs w:val="32"/>
        </w:rPr>
        <w:t>年部门财政拨款收入情况</w:t>
      </w:r>
    </w:p>
    <w:p>
      <w:pPr>
        <w:pStyle w:val="14"/>
        <w:spacing w:before="0" w:after="0" w:line="360" w:lineRule="auto"/>
        <w:ind w:firstLine="640" w:firstLineChars="200"/>
        <w:jc w:val="both"/>
        <w:textAlignment w:val="auto"/>
        <w:rPr>
          <w:rStyle w:val="7"/>
          <w:rFonts w:hint="default" w:ascii="仿宋_GB2312" w:hAnsi="华文仿宋" w:eastAsia="仿宋_GB2312"/>
          <w:color w:val="000000"/>
          <w:kern w:val="2"/>
          <w:sz w:val="32"/>
          <w:szCs w:val="32"/>
          <w:lang w:val="en-US" w:eastAsia="zh-CN"/>
        </w:rPr>
      </w:pPr>
      <w:r>
        <w:rPr>
          <w:rStyle w:val="7"/>
          <w:rFonts w:hint="eastAsia" w:ascii="仿宋_GB2312" w:hAnsi="华文仿宋" w:eastAsia="仿宋_GB2312"/>
          <w:color w:val="000000"/>
          <w:kern w:val="2"/>
          <w:sz w:val="32"/>
          <w:szCs w:val="32"/>
        </w:rPr>
        <w:t>202</w:t>
      </w:r>
      <w:r>
        <w:rPr>
          <w:rStyle w:val="7"/>
          <w:rFonts w:hint="eastAsia" w:ascii="仿宋_GB2312" w:hAnsi="华文仿宋" w:eastAsia="仿宋_GB2312"/>
          <w:color w:val="000000"/>
          <w:kern w:val="2"/>
          <w:sz w:val="32"/>
          <w:szCs w:val="32"/>
          <w:lang w:val="en-US" w:eastAsia="zh-CN"/>
        </w:rPr>
        <w:t>1</w:t>
      </w:r>
      <w:r>
        <w:rPr>
          <w:rStyle w:val="7"/>
          <w:rFonts w:hint="eastAsia" w:ascii="仿宋_GB2312" w:hAnsi="华文仿宋" w:eastAsia="仿宋_GB2312"/>
          <w:color w:val="000000"/>
          <w:kern w:val="2"/>
          <w:sz w:val="32"/>
          <w:szCs w:val="32"/>
        </w:rPr>
        <w:t>年部门财政拨款</w:t>
      </w:r>
      <w:r>
        <w:rPr>
          <w:rStyle w:val="7"/>
          <w:rFonts w:hint="eastAsia" w:ascii="仿宋_GB2312" w:hAnsi="华文仿宋" w:eastAsia="仿宋_GB2312"/>
          <w:color w:val="000000"/>
          <w:kern w:val="2"/>
          <w:sz w:val="32"/>
          <w:szCs w:val="32"/>
          <w:lang w:val="en-US" w:eastAsia="zh-CN"/>
        </w:rPr>
        <w:t>443.88</w:t>
      </w:r>
      <w:r>
        <w:rPr>
          <w:rStyle w:val="7"/>
          <w:rFonts w:hint="eastAsia" w:ascii="仿宋_GB2312" w:hAnsi="华文仿宋" w:eastAsia="仿宋_GB2312"/>
          <w:color w:val="000000"/>
          <w:kern w:val="2"/>
          <w:sz w:val="32"/>
          <w:szCs w:val="32"/>
        </w:rPr>
        <w:t>万元，其中：一般公共预算收入为</w:t>
      </w:r>
      <w:r>
        <w:rPr>
          <w:rStyle w:val="7"/>
          <w:rFonts w:hint="eastAsia" w:ascii="仿宋_GB2312" w:hAnsi="华文仿宋" w:eastAsia="仿宋_GB2312"/>
          <w:color w:val="000000"/>
          <w:kern w:val="2"/>
          <w:sz w:val="32"/>
          <w:szCs w:val="32"/>
          <w:lang w:val="en-US" w:eastAsia="zh-CN"/>
        </w:rPr>
        <w:t>443.88</w:t>
      </w:r>
      <w:r>
        <w:rPr>
          <w:rStyle w:val="7"/>
          <w:rFonts w:hint="eastAsia" w:ascii="仿宋_GB2312" w:hAnsi="华文仿宋" w:eastAsia="仿宋_GB2312"/>
          <w:color w:val="000000"/>
          <w:kern w:val="2"/>
          <w:sz w:val="32"/>
          <w:szCs w:val="32"/>
        </w:rPr>
        <w:t>万元；政府性基金拨款</w:t>
      </w:r>
      <w:r>
        <w:rPr>
          <w:rStyle w:val="7"/>
          <w:rFonts w:hint="eastAsia" w:ascii="仿宋_GB2312" w:hAnsi="华文仿宋" w:eastAsia="仿宋_GB2312"/>
          <w:color w:val="000000"/>
          <w:kern w:val="2"/>
          <w:sz w:val="32"/>
          <w:szCs w:val="32"/>
          <w:lang w:eastAsia="zh-CN"/>
        </w:rPr>
        <w:t>为</w:t>
      </w:r>
      <w:r>
        <w:rPr>
          <w:rStyle w:val="7"/>
          <w:rFonts w:hint="eastAsia" w:ascii="仿宋_GB2312" w:hAnsi="华文仿宋" w:eastAsia="仿宋_GB2312"/>
          <w:color w:val="000000"/>
          <w:kern w:val="2"/>
          <w:sz w:val="32"/>
          <w:szCs w:val="32"/>
          <w:lang w:val="en-US" w:eastAsia="zh-CN"/>
        </w:rPr>
        <w:t>0万元。</w:t>
      </w:r>
    </w:p>
    <w:p>
      <w:pPr>
        <w:pStyle w:val="14"/>
        <w:spacing w:before="0" w:after="0" w:line="360" w:lineRule="auto"/>
        <w:ind w:firstLine="640" w:firstLineChars="200"/>
        <w:jc w:val="both"/>
        <w:textAlignment w:val="auto"/>
        <w:rPr>
          <w:rStyle w:val="7"/>
          <w:rFonts w:ascii="黑体" w:hAnsi="黑体" w:eastAsia="黑体" w:cs="黑体"/>
          <w:bCs/>
          <w:color w:val="000000"/>
          <w:sz w:val="32"/>
          <w:szCs w:val="32"/>
        </w:rPr>
      </w:pPr>
      <w:r>
        <w:rPr>
          <w:rStyle w:val="7"/>
          <w:rFonts w:hint="eastAsia" w:ascii="黑体" w:hAnsi="黑体" w:eastAsia="黑体" w:cs="黑体"/>
          <w:bCs/>
          <w:color w:val="000000"/>
          <w:sz w:val="32"/>
          <w:szCs w:val="32"/>
        </w:rPr>
        <w:t>（三）</w:t>
      </w:r>
      <w:r>
        <w:rPr>
          <w:rStyle w:val="7"/>
          <w:rFonts w:ascii="黑体" w:hAnsi="黑体" w:eastAsia="黑体" w:cs="黑体"/>
          <w:bCs/>
          <w:color w:val="000000"/>
          <w:sz w:val="32"/>
          <w:szCs w:val="32"/>
        </w:rPr>
        <w:t>、</w:t>
      </w:r>
      <w:r>
        <w:rPr>
          <w:rStyle w:val="7"/>
          <w:rFonts w:hint="eastAsia" w:ascii="黑体" w:hAnsi="黑体" w:eastAsia="黑体" w:cs="黑体"/>
          <w:bCs/>
          <w:color w:val="000000"/>
          <w:sz w:val="32"/>
          <w:szCs w:val="32"/>
        </w:rPr>
        <w:t>202</w:t>
      </w:r>
      <w:r>
        <w:rPr>
          <w:rStyle w:val="7"/>
          <w:rFonts w:hint="eastAsia" w:ascii="黑体" w:hAnsi="黑体" w:eastAsia="黑体" w:cs="黑体"/>
          <w:bCs/>
          <w:color w:val="000000"/>
          <w:sz w:val="32"/>
          <w:szCs w:val="32"/>
          <w:lang w:val="en-US" w:eastAsia="zh-CN"/>
        </w:rPr>
        <w:t>1</w:t>
      </w:r>
      <w:r>
        <w:rPr>
          <w:rStyle w:val="7"/>
          <w:rFonts w:hint="eastAsia" w:ascii="黑体" w:hAnsi="黑体" w:eastAsia="黑体" w:cs="黑体"/>
          <w:bCs/>
          <w:color w:val="000000"/>
          <w:sz w:val="32"/>
          <w:szCs w:val="32"/>
        </w:rPr>
        <w:t>年部门财政拨款支出预算情况</w:t>
      </w:r>
    </w:p>
    <w:p>
      <w:pPr>
        <w:pStyle w:val="14"/>
        <w:spacing w:before="0" w:after="0" w:line="360" w:lineRule="auto"/>
        <w:ind w:firstLine="640" w:firstLineChars="200"/>
        <w:jc w:val="both"/>
        <w:textAlignment w:val="auto"/>
        <w:rPr>
          <w:rStyle w:val="7"/>
          <w:rFonts w:ascii="仿宋_GB2312" w:hAnsi="华文仿宋" w:eastAsia="仿宋_GB2312"/>
          <w:color w:val="000000"/>
          <w:kern w:val="2"/>
          <w:sz w:val="32"/>
          <w:szCs w:val="32"/>
        </w:rPr>
      </w:pPr>
      <w:r>
        <w:rPr>
          <w:rStyle w:val="7"/>
          <w:rFonts w:hint="eastAsia" w:ascii="仿宋_GB2312" w:hAnsi="华文仿宋" w:eastAsia="仿宋_GB2312"/>
          <w:color w:val="000000"/>
          <w:kern w:val="2"/>
          <w:sz w:val="32"/>
          <w:szCs w:val="32"/>
        </w:rPr>
        <w:t>202</w:t>
      </w:r>
      <w:r>
        <w:rPr>
          <w:rStyle w:val="7"/>
          <w:rFonts w:hint="eastAsia" w:ascii="仿宋_GB2312" w:hAnsi="华文仿宋" w:eastAsia="仿宋_GB2312"/>
          <w:color w:val="000000"/>
          <w:kern w:val="2"/>
          <w:sz w:val="32"/>
          <w:szCs w:val="32"/>
          <w:lang w:val="en-US" w:eastAsia="zh-CN"/>
        </w:rPr>
        <w:t>1</w:t>
      </w:r>
      <w:r>
        <w:rPr>
          <w:rStyle w:val="7"/>
          <w:rFonts w:hint="eastAsia" w:ascii="仿宋_GB2312" w:hAnsi="华文仿宋" w:eastAsia="仿宋_GB2312"/>
          <w:color w:val="000000"/>
          <w:kern w:val="2"/>
          <w:sz w:val="32"/>
          <w:szCs w:val="32"/>
        </w:rPr>
        <w:t>年部门财政拨款支出</w:t>
      </w:r>
      <w:r>
        <w:rPr>
          <w:rStyle w:val="7"/>
          <w:rFonts w:hint="eastAsia" w:ascii="仿宋_GB2312" w:hAnsi="华文仿宋" w:eastAsia="仿宋_GB2312"/>
          <w:color w:val="000000"/>
          <w:kern w:val="2"/>
          <w:sz w:val="32"/>
          <w:szCs w:val="32"/>
          <w:lang w:val="en-US" w:eastAsia="zh-CN"/>
        </w:rPr>
        <w:t>443.88</w:t>
      </w:r>
      <w:r>
        <w:rPr>
          <w:rStyle w:val="7"/>
          <w:rFonts w:hint="eastAsia" w:ascii="仿宋_GB2312" w:hAnsi="华文仿宋" w:eastAsia="仿宋_GB2312"/>
          <w:color w:val="000000"/>
          <w:kern w:val="2"/>
          <w:sz w:val="32"/>
          <w:szCs w:val="32"/>
        </w:rPr>
        <w:t>万元，其中：</w:t>
      </w:r>
      <w:r>
        <w:rPr>
          <w:rStyle w:val="7"/>
          <w:rFonts w:ascii="仿宋_GB2312" w:hAnsi="华文仿宋" w:eastAsia="仿宋_GB2312"/>
          <w:color w:val="000000"/>
          <w:kern w:val="2"/>
          <w:sz w:val="32"/>
          <w:szCs w:val="32"/>
        </w:rPr>
        <w:t>一般公共预算支出</w:t>
      </w:r>
      <w:r>
        <w:rPr>
          <w:rStyle w:val="7"/>
          <w:rFonts w:hint="eastAsia" w:ascii="仿宋_GB2312" w:hAnsi="华文仿宋" w:eastAsia="仿宋_GB2312"/>
          <w:color w:val="000000"/>
          <w:kern w:val="2"/>
          <w:sz w:val="32"/>
          <w:szCs w:val="32"/>
          <w:lang w:val="en-US" w:eastAsia="zh-CN"/>
        </w:rPr>
        <w:t>443.88</w:t>
      </w:r>
      <w:r>
        <w:rPr>
          <w:rStyle w:val="7"/>
          <w:rFonts w:ascii="仿宋_GB2312" w:hAnsi="华文仿宋" w:eastAsia="仿宋_GB2312"/>
          <w:color w:val="000000"/>
          <w:kern w:val="2"/>
          <w:sz w:val="32"/>
          <w:szCs w:val="32"/>
        </w:rPr>
        <w:t>万元，</w:t>
      </w:r>
      <w:r>
        <w:rPr>
          <w:rStyle w:val="7"/>
          <w:rFonts w:hint="eastAsia" w:ascii="仿宋_GB2312" w:hAnsi="华文仿宋" w:eastAsia="仿宋_GB2312"/>
          <w:color w:val="000000"/>
          <w:kern w:val="2"/>
          <w:sz w:val="32"/>
          <w:szCs w:val="32"/>
          <w:lang w:eastAsia="zh-CN"/>
        </w:rPr>
        <w:t>成立的二层部门无上年数据对比</w:t>
      </w:r>
      <w:r>
        <w:rPr>
          <w:rStyle w:val="7"/>
          <w:rFonts w:ascii="仿宋_GB2312" w:hAnsi="华文仿宋" w:eastAsia="仿宋_GB2312"/>
          <w:color w:val="000000"/>
          <w:kern w:val="2"/>
          <w:sz w:val="32"/>
          <w:szCs w:val="32"/>
        </w:rPr>
        <w:t>。具体支出预算如下：</w:t>
      </w:r>
    </w:p>
    <w:p>
      <w:pPr>
        <w:pStyle w:val="14"/>
        <w:spacing w:before="0" w:after="0" w:line="360" w:lineRule="auto"/>
        <w:ind w:firstLine="640" w:firstLineChars="200"/>
        <w:jc w:val="both"/>
        <w:textAlignment w:val="auto"/>
        <w:rPr>
          <w:rStyle w:val="7"/>
          <w:rFonts w:hint="eastAsia" w:ascii="仿宋_GB2312" w:hAnsi="华文仿宋" w:eastAsia="仿宋_GB2312"/>
          <w:color w:val="000000"/>
          <w:kern w:val="2"/>
          <w:sz w:val="32"/>
          <w:szCs w:val="32"/>
          <w:lang w:val="en-US" w:eastAsia="zh-CN"/>
        </w:rPr>
      </w:pPr>
      <w:r>
        <w:rPr>
          <w:rStyle w:val="7"/>
          <w:rFonts w:hint="eastAsia" w:ascii="仿宋_GB2312" w:hAnsi="华文仿宋" w:eastAsia="仿宋_GB2312"/>
          <w:color w:val="000000"/>
          <w:kern w:val="2"/>
          <w:sz w:val="32"/>
          <w:szCs w:val="32"/>
        </w:rPr>
        <w:t>一般公共预算支出</w:t>
      </w:r>
      <w:r>
        <w:rPr>
          <w:rStyle w:val="7"/>
          <w:rFonts w:hint="eastAsia" w:ascii="仿宋_GB2312" w:hAnsi="华文仿宋" w:eastAsia="仿宋_GB2312"/>
          <w:color w:val="000000"/>
          <w:kern w:val="2"/>
          <w:sz w:val="32"/>
          <w:szCs w:val="32"/>
          <w:lang w:val="en-US" w:eastAsia="zh-CN"/>
        </w:rPr>
        <w:t>443.88</w:t>
      </w:r>
      <w:r>
        <w:rPr>
          <w:rStyle w:val="7"/>
          <w:rFonts w:hint="eastAsia" w:ascii="仿宋_GB2312" w:hAnsi="华文仿宋" w:eastAsia="仿宋_GB2312"/>
          <w:color w:val="000000"/>
          <w:kern w:val="2"/>
          <w:sz w:val="32"/>
          <w:szCs w:val="32"/>
        </w:rPr>
        <w:t>万元，其中：基本支出</w:t>
      </w:r>
      <w:r>
        <w:rPr>
          <w:rStyle w:val="7"/>
          <w:rFonts w:hint="eastAsia" w:ascii="仿宋_GB2312" w:hAnsi="华文仿宋" w:eastAsia="仿宋_GB2312"/>
          <w:color w:val="000000"/>
          <w:kern w:val="2"/>
          <w:sz w:val="32"/>
          <w:szCs w:val="32"/>
          <w:lang w:val="en-US" w:eastAsia="zh-CN"/>
        </w:rPr>
        <w:t>267.76</w:t>
      </w:r>
      <w:r>
        <w:rPr>
          <w:rStyle w:val="7"/>
          <w:rFonts w:hint="eastAsia" w:ascii="仿宋_GB2312" w:hAnsi="华文仿宋" w:eastAsia="仿宋_GB2312"/>
          <w:color w:val="000000"/>
          <w:kern w:val="2"/>
          <w:sz w:val="32"/>
          <w:szCs w:val="32"/>
        </w:rPr>
        <w:t>万元；项目支出</w:t>
      </w:r>
      <w:r>
        <w:rPr>
          <w:rStyle w:val="7"/>
          <w:rFonts w:hint="eastAsia" w:ascii="仿宋_GB2312" w:hAnsi="华文仿宋" w:eastAsia="仿宋_GB2312"/>
          <w:color w:val="000000"/>
          <w:kern w:val="2"/>
          <w:sz w:val="32"/>
          <w:szCs w:val="32"/>
          <w:lang w:val="en-US" w:eastAsia="zh-CN"/>
        </w:rPr>
        <w:t>176.12</w:t>
      </w:r>
      <w:r>
        <w:rPr>
          <w:rStyle w:val="7"/>
          <w:rFonts w:hint="eastAsia" w:ascii="仿宋_GB2312" w:hAnsi="华文仿宋" w:eastAsia="仿宋_GB2312"/>
          <w:color w:val="000000"/>
          <w:kern w:val="2"/>
          <w:sz w:val="32"/>
          <w:szCs w:val="32"/>
        </w:rPr>
        <w:t>万元</w:t>
      </w:r>
      <w:r>
        <w:rPr>
          <w:rStyle w:val="7"/>
          <w:rFonts w:hint="eastAsia" w:ascii="仿宋_GB2312" w:hAnsi="华文仿宋" w:eastAsia="仿宋_GB2312"/>
          <w:color w:val="000000"/>
          <w:kern w:val="2"/>
          <w:sz w:val="32"/>
          <w:szCs w:val="32"/>
          <w:lang w:val="en-US" w:eastAsia="zh-CN"/>
        </w:rPr>
        <w:t>.</w:t>
      </w:r>
    </w:p>
    <w:p>
      <w:pPr>
        <w:pStyle w:val="14"/>
        <w:numPr>
          <w:ilvl w:val="0"/>
          <w:numId w:val="0"/>
        </w:numPr>
        <w:spacing w:before="0" w:after="0" w:line="360" w:lineRule="auto"/>
        <w:ind w:firstLine="640" w:firstLineChars="200"/>
        <w:jc w:val="both"/>
        <w:textAlignment w:val="auto"/>
        <w:rPr>
          <w:rStyle w:val="7"/>
          <w:rFonts w:hint="eastAsia" w:ascii="仿宋_GB2312" w:hAnsi="华文仿宋" w:eastAsia="仿宋_GB2312"/>
          <w:kern w:val="2"/>
          <w:sz w:val="32"/>
          <w:szCs w:val="32"/>
          <w:lang w:eastAsia="zh-CN"/>
        </w:rPr>
      </w:pPr>
      <w:r>
        <w:rPr>
          <w:rStyle w:val="7"/>
          <w:rFonts w:hint="eastAsia" w:ascii="仿宋_GB2312" w:hAnsi="华文仿宋" w:eastAsia="仿宋_GB2312"/>
          <w:kern w:val="2"/>
          <w:sz w:val="32"/>
          <w:szCs w:val="32"/>
          <w:lang w:val="en-US" w:eastAsia="zh-CN"/>
        </w:rPr>
        <w:t>1.</w:t>
      </w:r>
      <w:r>
        <w:rPr>
          <w:rStyle w:val="7"/>
          <w:rFonts w:hint="eastAsia" w:ascii="仿宋_GB2312" w:hAnsi="华文仿宋" w:eastAsia="仿宋_GB2312"/>
          <w:kern w:val="2"/>
          <w:sz w:val="32"/>
          <w:szCs w:val="32"/>
          <w:lang w:eastAsia="zh-CN"/>
        </w:rPr>
        <w:t>社会</w:t>
      </w:r>
      <w:r>
        <w:rPr>
          <w:rStyle w:val="7"/>
          <w:rFonts w:hint="eastAsia" w:ascii="仿宋_GB2312" w:hAnsi="华文仿宋" w:eastAsia="仿宋_GB2312"/>
          <w:kern w:val="2"/>
          <w:sz w:val="32"/>
          <w:szCs w:val="32"/>
          <w:lang w:val="en-US" w:eastAsia="zh-CN"/>
        </w:rPr>
        <w:t>保障和就业支出131.26</w:t>
      </w:r>
      <w:r>
        <w:rPr>
          <w:rStyle w:val="7"/>
          <w:rFonts w:ascii="仿宋_GB2312" w:hAnsi="华文仿宋" w:eastAsia="仿宋_GB2312"/>
          <w:kern w:val="2"/>
          <w:sz w:val="32"/>
          <w:szCs w:val="32"/>
        </w:rPr>
        <w:t>万元；</w:t>
      </w:r>
      <w:r>
        <w:rPr>
          <w:rStyle w:val="7"/>
          <w:rFonts w:ascii="仿宋_GB2312" w:hAnsi="华文仿宋" w:eastAsia="仿宋_GB2312"/>
          <w:color w:val="000000"/>
          <w:kern w:val="2"/>
          <w:sz w:val="32"/>
          <w:szCs w:val="32"/>
          <w:highlight w:val="none"/>
        </w:rPr>
        <w:t>占一般公共预算</w:t>
      </w:r>
      <w:r>
        <w:rPr>
          <w:rStyle w:val="7"/>
          <w:rFonts w:hint="eastAsia" w:ascii="仿宋_GB2312" w:hAnsi="华文仿宋" w:eastAsia="仿宋_GB2312"/>
          <w:kern w:val="2"/>
          <w:sz w:val="32"/>
          <w:szCs w:val="32"/>
          <w:lang w:val="en-US" w:eastAsia="zh-CN"/>
        </w:rPr>
        <w:t>29.57</w:t>
      </w:r>
      <w:r>
        <w:rPr>
          <w:rStyle w:val="7"/>
          <w:rFonts w:ascii="仿宋_GB2312" w:hAnsi="华文仿宋" w:eastAsia="仿宋_GB2312"/>
          <w:kern w:val="2"/>
          <w:sz w:val="32"/>
          <w:szCs w:val="32"/>
        </w:rPr>
        <w:t>%</w:t>
      </w:r>
      <w:r>
        <w:rPr>
          <w:rStyle w:val="7"/>
          <w:rFonts w:hint="eastAsia" w:ascii="仿宋_GB2312" w:hAnsi="华文仿宋" w:eastAsia="仿宋_GB2312"/>
          <w:kern w:val="2"/>
          <w:sz w:val="32"/>
          <w:szCs w:val="32"/>
          <w:lang w:eastAsia="zh-CN"/>
        </w:rPr>
        <w:t>，主要用于人员经费。</w:t>
      </w:r>
    </w:p>
    <w:p>
      <w:pPr>
        <w:pStyle w:val="14"/>
        <w:numPr>
          <w:ilvl w:val="0"/>
          <w:numId w:val="0"/>
        </w:numPr>
        <w:spacing w:before="0" w:after="0" w:line="360" w:lineRule="auto"/>
        <w:ind w:leftChars="200" w:firstLine="320" w:firstLineChars="100"/>
        <w:jc w:val="both"/>
        <w:textAlignment w:val="auto"/>
        <w:rPr>
          <w:rStyle w:val="7"/>
          <w:rFonts w:hint="eastAsia" w:ascii="仿宋_GB2312" w:hAnsi="华文仿宋" w:eastAsia="仿宋_GB2312"/>
          <w:kern w:val="2"/>
          <w:sz w:val="32"/>
          <w:szCs w:val="32"/>
          <w:lang w:eastAsia="zh-CN"/>
        </w:rPr>
      </w:pPr>
      <w:r>
        <w:rPr>
          <w:rStyle w:val="7"/>
          <w:rFonts w:hint="eastAsia" w:ascii="仿宋_GB2312" w:hAnsi="华文仿宋" w:eastAsia="仿宋_GB2312"/>
          <w:kern w:val="2"/>
          <w:sz w:val="32"/>
          <w:szCs w:val="32"/>
          <w:lang w:val="en-US" w:eastAsia="zh-CN"/>
        </w:rPr>
        <w:t>2.</w:t>
      </w:r>
      <w:r>
        <w:rPr>
          <w:rStyle w:val="7"/>
          <w:rFonts w:hint="eastAsia" w:ascii="仿宋_GB2312" w:hAnsi="华文仿宋" w:eastAsia="仿宋_GB2312"/>
          <w:kern w:val="2"/>
          <w:sz w:val="32"/>
          <w:szCs w:val="32"/>
        </w:rPr>
        <w:t>卫生健康支出</w:t>
      </w:r>
      <w:r>
        <w:rPr>
          <w:rStyle w:val="7"/>
          <w:rFonts w:hint="eastAsia" w:ascii="仿宋_GB2312" w:hAnsi="华文仿宋" w:eastAsia="仿宋_GB2312"/>
          <w:kern w:val="2"/>
          <w:sz w:val="32"/>
          <w:szCs w:val="32"/>
          <w:lang w:val="en-US" w:eastAsia="zh-CN"/>
        </w:rPr>
        <w:t>28.17</w:t>
      </w:r>
      <w:r>
        <w:rPr>
          <w:rStyle w:val="7"/>
          <w:rFonts w:ascii="仿宋_GB2312" w:hAnsi="华文仿宋" w:eastAsia="仿宋_GB2312"/>
          <w:kern w:val="2"/>
          <w:sz w:val="32"/>
          <w:szCs w:val="32"/>
        </w:rPr>
        <w:t>万元，</w:t>
      </w:r>
      <w:r>
        <w:rPr>
          <w:rStyle w:val="7"/>
          <w:rFonts w:ascii="仿宋_GB2312" w:hAnsi="华文仿宋" w:eastAsia="仿宋_GB2312"/>
          <w:color w:val="000000"/>
          <w:kern w:val="2"/>
          <w:sz w:val="32"/>
          <w:szCs w:val="32"/>
          <w:highlight w:val="none"/>
        </w:rPr>
        <w:t>占一般公共预算</w:t>
      </w:r>
      <w:r>
        <w:rPr>
          <w:rStyle w:val="7"/>
          <w:rFonts w:hint="eastAsia" w:ascii="仿宋_GB2312" w:hAnsi="华文仿宋" w:eastAsia="仿宋_GB2312"/>
          <w:kern w:val="2"/>
          <w:sz w:val="32"/>
          <w:szCs w:val="32"/>
          <w:lang w:val="en-US" w:eastAsia="zh-CN"/>
        </w:rPr>
        <w:t>6.35</w:t>
      </w:r>
      <w:r>
        <w:rPr>
          <w:rStyle w:val="7"/>
          <w:rFonts w:ascii="仿宋_GB2312" w:hAnsi="华文仿宋" w:eastAsia="仿宋_GB2312"/>
          <w:kern w:val="2"/>
          <w:sz w:val="32"/>
          <w:szCs w:val="32"/>
        </w:rPr>
        <w:t>%</w:t>
      </w:r>
      <w:r>
        <w:rPr>
          <w:rStyle w:val="7"/>
          <w:rFonts w:hint="eastAsia" w:ascii="仿宋_GB2312" w:hAnsi="华文仿宋" w:eastAsia="仿宋_GB2312"/>
          <w:kern w:val="2"/>
          <w:sz w:val="32"/>
          <w:szCs w:val="32"/>
          <w:lang w:eastAsia="zh-CN"/>
        </w:rPr>
        <w:t>，主要同于人员经费。</w:t>
      </w:r>
    </w:p>
    <w:p>
      <w:pPr>
        <w:pStyle w:val="14"/>
        <w:numPr>
          <w:ilvl w:val="0"/>
          <w:numId w:val="0"/>
        </w:numPr>
        <w:spacing w:before="0" w:after="0" w:line="360" w:lineRule="auto"/>
        <w:ind w:leftChars="200" w:firstLine="320" w:firstLineChars="100"/>
        <w:jc w:val="both"/>
        <w:textAlignment w:val="auto"/>
        <w:rPr>
          <w:rStyle w:val="7"/>
          <w:rFonts w:hint="eastAsia" w:ascii="仿宋_GB2312" w:hAnsi="华文仿宋" w:eastAsia="仿宋_GB2312"/>
          <w:kern w:val="2"/>
          <w:sz w:val="32"/>
          <w:szCs w:val="32"/>
          <w:lang w:eastAsia="zh-CN"/>
        </w:rPr>
      </w:pPr>
      <w:r>
        <w:rPr>
          <w:rStyle w:val="7"/>
          <w:rFonts w:ascii="仿宋_GB2312" w:hAnsi="华文仿宋" w:eastAsia="仿宋_GB2312"/>
          <w:kern w:val="2"/>
          <w:sz w:val="32"/>
          <w:szCs w:val="32"/>
        </w:rPr>
        <w:t>3.</w:t>
      </w:r>
      <w:r>
        <w:rPr>
          <w:rStyle w:val="7"/>
          <w:rFonts w:hint="eastAsia" w:ascii="仿宋_GB2312" w:hAnsi="华文仿宋" w:eastAsia="仿宋_GB2312"/>
          <w:kern w:val="2"/>
          <w:sz w:val="32"/>
          <w:szCs w:val="32"/>
        </w:rPr>
        <w:t>农林水支出</w:t>
      </w:r>
      <w:r>
        <w:rPr>
          <w:rStyle w:val="7"/>
          <w:rFonts w:hint="eastAsia" w:ascii="仿宋_GB2312" w:hAnsi="华文仿宋" w:eastAsia="仿宋_GB2312"/>
          <w:kern w:val="2"/>
          <w:sz w:val="32"/>
          <w:szCs w:val="32"/>
          <w:lang w:val="en-US" w:eastAsia="zh-CN"/>
        </w:rPr>
        <w:t>273.63</w:t>
      </w:r>
      <w:r>
        <w:rPr>
          <w:rStyle w:val="7"/>
          <w:rFonts w:ascii="仿宋_GB2312" w:hAnsi="华文仿宋" w:eastAsia="仿宋_GB2312"/>
          <w:kern w:val="2"/>
          <w:sz w:val="32"/>
          <w:szCs w:val="32"/>
        </w:rPr>
        <w:t>万元，</w:t>
      </w:r>
      <w:r>
        <w:rPr>
          <w:rStyle w:val="7"/>
          <w:rFonts w:ascii="仿宋_GB2312" w:hAnsi="华文仿宋" w:eastAsia="仿宋_GB2312"/>
          <w:color w:val="000000"/>
          <w:kern w:val="2"/>
          <w:sz w:val="32"/>
          <w:szCs w:val="32"/>
          <w:highlight w:val="none"/>
        </w:rPr>
        <w:t>占一般公共预算</w:t>
      </w:r>
      <w:r>
        <w:rPr>
          <w:rStyle w:val="7"/>
          <w:rFonts w:hint="eastAsia" w:ascii="仿宋_GB2312" w:hAnsi="华文仿宋" w:eastAsia="仿宋_GB2312"/>
          <w:kern w:val="2"/>
          <w:sz w:val="32"/>
          <w:szCs w:val="32"/>
          <w:lang w:val="en-US" w:eastAsia="zh-CN"/>
        </w:rPr>
        <w:t>61.65</w:t>
      </w:r>
      <w:r>
        <w:rPr>
          <w:rStyle w:val="7"/>
          <w:rFonts w:ascii="仿宋_GB2312" w:hAnsi="华文仿宋" w:eastAsia="仿宋_GB2312"/>
          <w:kern w:val="2"/>
          <w:sz w:val="32"/>
          <w:szCs w:val="32"/>
        </w:rPr>
        <w:t>%，。主要用于</w:t>
      </w:r>
      <w:r>
        <w:rPr>
          <w:rStyle w:val="7"/>
          <w:rFonts w:hint="eastAsia" w:ascii="仿宋_GB2312" w:hAnsi="华文仿宋" w:eastAsia="仿宋_GB2312"/>
          <w:color w:val="000000"/>
          <w:kern w:val="2"/>
          <w:sz w:val="32"/>
          <w:szCs w:val="32"/>
          <w:lang w:eastAsia="zh-CN"/>
        </w:rPr>
        <w:t>项目支出。</w:t>
      </w:r>
    </w:p>
    <w:p>
      <w:pPr>
        <w:pStyle w:val="14"/>
        <w:numPr>
          <w:ilvl w:val="0"/>
          <w:numId w:val="0"/>
        </w:numPr>
        <w:spacing w:before="0" w:after="0" w:line="360" w:lineRule="auto"/>
        <w:ind w:leftChars="200" w:firstLine="320" w:firstLineChars="100"/>
        <w:jc w:val="both"/>
        <w:textAlignment w:val="auto"/>
        <w:rPr>
          <w:rStyle w:val="7"/>
          <w:rFonts w:hint="eastAsia" w:ascii="仿宋_GB2312" w:hAnsi="华文仿宋" w:eastAsia="仿宋_GB2312"/>
          <w:kern w:val="2"/>
          <w:sz w:val="32"/>
          <w:szCs w:val="32"/>
          <w:lang w:eastAsia="zh-CN"/>
        </w:rPr>
      </w:pPr>
      <w:r>
        <w:rPr>
          <w:rStyle w:val="7"/>
          <w:rFonts w:hint="eastAsia" w:ascii="仿宋_GB2312" w:hAnsi="华文仿宋" w:eastAsia="仿宋_GB2312"/>
          <w:kern w:val="2"/>
          <w:sz w:val="32"/>
          <w:szCs w:val="32"/>
          <w:lang w:val="en-US" w:eastAsia="zh-CN"/>
        </w:rPr>
        <w:t>4</w:t>
      </w:r>
      <w:r>
        <w:rPr>
          <w:rStyle w:val="7"/>
          <w:rFonts w:ascii="仿宋_GB2312" w:hAnsi="华文仿宋" w:eastAsia="仿宋_GB2312"/>
          <w:kern w:val="2"/>
          <w:sz w:val="32"/>
          <w:szCs w:val="32"/>
        </w:rPr>
        <w:t>.</w:t>
      </w:r>
      <w:r>
        <w:rPr>
          <w:rStyle w:val="7"/>
          <w:rFonts w:hint="eastAsia" w:ascii="仿宋_GB2312" w:hAnsi="华文仿宋" w:eastAsia="仿宋_GB2312"/>
          <w:kern w:val="2"/>
          <w:sz w:val="32"/>
          <w:szCs w:val="32"/>
        </w:rPr>
        <w:t>住房保障支出</w:t>
      </w:r>
      <w:r>
        <w:rPr>
          <w:rStyle w:val="7"/>
          <w:rFonts w:hint="eastAsia" w:ascii="仿宋_GB2312" w:hAnsi="华文仿宋" w:eastAsia="仿宋_GB2312"/>
          <w:kern w:val="2"/>
          <w:sz w:val="32"/>
          <w:szCs w:val="32"/>
          <w:lang w:val="en-US" w:eastAsia="zh-CN"/>
        </w:rPr>
        <w:t>10.82</w:t>
      </w:r>
      <w:r>
        <w:rPr>
          <w:rStyle w:val="7"/>
          <w:rFonts w:ascii="仿宋_GB2312" w:hAnsi="华文仿宋" w:eastAsia="仿宋_GB2312"/>
          <w:kern w:val="2"/>
          <w:sz w:val="32"/>
          <w:szCs w:val="32"/>
        </w:rPr>
        <w:t>万元，</w:t>
      </w:r>
      <w:r>
        <w:rPr>
          <w:rStyle w:val="7"/>
          <w:rFonts w:ascii="仿宋_GB2312" w:hAnsi="华文仿宋" w:eastAsia="仿宋_GB2312"/>
          <w:color w:val="000000"/>
          <w:kern w:val="2"/>
          <w:sz w:val="32"/>
          <w:szCs w:val="32"/>
          <w:highlight w:val="none"/>
        </w:rPr>
        <w:t>占一般公共预算</w:t>
      </w:r>
      <w:r>
        <w:rPr>
          <w:rStyle w:val="7"/>
          <w:rFonts w:hint="eastAsia" w:ascii="仿宋_GB2312" w:hAnsi="华文仿宋" w:eastAsia="仿宋_GB2312"/>
          <w:kern w:val="2"/>
          <w:sz w:val="32"/>
          <w:szCs w:val="32"/>
          <w:lang w:val="en-US" w:eastAsia="zh-CN"/>
        </w:rPr>
        <w:t>2.44</w:t>
      </w:r>
      <w:r>
        <w:rPr>
          <w:rStyle w:val="7"/>
          <w:rFonts w:ascii="仿宋_GB2312" w:hAnsi="华文仿宋" w:eastAsia="仿宋_GB2312"/>
          <w:kern w:val="2"/>
          <w:sz w:val="32"/>
          <w:szCs w:val="32"/>
        </w:rPr>
        <w:t>%，。主要用于</w:t>
      </w:r>
      <w:r>
        <w:rPr>
          <w:rStyle w:val="7"/>
          <w:rFonts w:hint="eastAsia" w:ascii="仿宋_GB2312" w:hAnsi="华文仿宋" w:eastAsia="仿宋_GB2312"/>
          <w:color w:val="000000"/>
          <w:kern w:val="2"/>
          <w:sz w:val="32"/>
          <w:szCs w:val="32"/>
          <w:lang w:eastAsia="zh-CN"/>
        </w:rPr>
        <w:t>项目支出。</w:t>
      </w:r>
    </w:p>
    <w:p>
      <w:pPr>
        <w:tabs>
          <w:tab w:val="center" w:pos="4475"/>
        </w:tabs>
        <w:spacing w:line="360" w:lineRule="auto"/>
        <w:ind w:firstLine="645"/>
        <w:textAlignment w:val="auto"/>
        <w:rPr>
          <w:rStyle w:val="7"/>
          <w:rFonts w:ascii="黑体" w:hAnsi="黑体" w:eastAsia="黑体" w:cs="黑体"/>
          <w:b/>
          <w:bCs/>
          <w:color w:val="000000"/>
          <w:kern w:val="0"/>
          <w:sz w:val="32"/>
          <w:szCs w:val="32"/>
        </w:rPr>
      </w:pPr>
      <w:r>
        <w:rPr>
          <w:rStyle w:val="7"/>
          <w:rFonts w:hint="eastAsia" w:ascii="黑体" w:hAnsi="黑体" w:eastAsia="黑体" w:cs="黑体"/>
          <w:b/>
          <w:bCs/>
          <w:color w:val="000000"/>
          <w:kern w:val="0"/>
          <w:sz w:val="32"/>
          <w:szCs w:val="32"/>
        </w:rPr>
        <w:t>三</w:t>
      </w:r>
      <w:r>
        <w:rPr>
          <w:rStyle w:val="7"/>
          <w:rFonts w:ascii="黑体" w:hAnsi="黑体" w:eastAsia="黑体" w:cs="黑体"/>
          <w:b/>
          <w:bCs/>
          <w:color w:val="000000"/>
          <w:kern w:val="0"/>
          <w:sz w:val="32"/>
          <w:szCs w:val="32"/>
        </w:rPr>
        <w:t>、</w:t>
      </w:r>
      <w:r>
        <w:rPr>
          <w:rStyle w:val="7"/>
          <w:rFonts w:hint="eastAsia" w:ascii="黑体" w:hAnsi="黑体" w:eastAsia="黑体" w:cs="黑体"/>
          <w:b/>
          <w:bCs/>
          <w:color w:val="000000"/>
          <w:kern w:val="0"/>
          <w:sz w:val="32"/>
          <w:szCs w:val="32"/>
        </w:rPr>
        <w:t>202</w:t>
      </w:r>
      <w:r>
        <w:rPr>
          <w:rStyle w:val="7"/>
          <w:rFonts w:hint="eastAsia" w:ascii="黑体" w:hAnsi="黑体" w:eastAsia="黑体" w:cs="黑体"/>
          <w:b/>
          <w:bCs/>
          <w:color w:val="000000"/>
          <w:kern w:val="0"/>
          <w:sz w:val="32"/>
          <w:szCs w:val="32"/>
          <w:lang w:val="en-US" w:eastAsia="zh-CN"/>
        </w:rPr>
        <w:t>1</w:t>
      </w:r>
      <w:r>
        <w:rPr>
          <w:rStyle w:val="7"/>
          <w:rFonts w:hint="eastAsia" w:ascii="黑体" w:hAnsi="黑体" w:eastAsia="黑体" w:cs="黑体"/>
          <w:b/>
          <w:bCs/>
          <w:color w:val="000000"/>
          <w:kern w:val="0"/>
          <w:sz w:val="32"/>
          <w:szCs w:val="32"/>
        </w:rPr>
        <w:t>年</w:t>
      </w:r>
      <w:r>
        <w:rPr>
          <w:rStyle w:val="7"/>
          <w:rFonts w:ascii="黑体" w:hAnsi="黑体" w:eastAsia="黑体" w:cs="黑体"/>
          <w:b/>
          <w:bCs/>
          <w:color w:val="000000"/>
          <w:kern w:val="0"/>
          <w:sz w:val="32"/>
          <w:szCs w:val="32"/>
        </w:rPr>
        <w:t>一般公共预算“三公”经费说明</w:t>
      </w:r>
    </w:p>
    <w:p>
      <w:pPr>
        <w:pStyle w:val="14"/>
        <w:spacing w:before="0" w:after="0" w:line="360" w:lineRule="auto"/>
        <w:ind w:firstLine="640" w:firstLineChars="200"/>
        <w:jc w:val="both"/>
        <w:textAlignment w:val="auto"/>
        <w:rPr>
          <w:rStyle w:val="7"/>
          <w:rFonts w:hint="eastAsia" w:ascii="仿宋_GB2312" w:hAnsi="华文仿宋" w:eastAsia="仿宋_GB2312" w:cs="宋体"/>
          <w:bCs/>
          <w:color w:val="000000"/>
          <w:sz w:val="32"/>
          <w:szCs w:val="32"/>
          <w:lang w:eastAsia="zh-CN"/>
        </w:rPr>
      </w:pPr>
      <w:r>
        <w:rPr>
          <w:rStyle w:val="7"/>
          <w:rFonts w:ascii="仿宋_GB2312" w:hAnsi="华文仿宋" w:eastAsia="仿宋_GB2312" w:cs="宋体"/>
          <w:bCs/>
          <w:color w:val="000000"/>
          <w:sz w:val="32"/>
          <w:szCs w:val="32"/>
        </w:rPr>
        <w:t>202</w:t>
      </w:r>
      <w:r>
        <w:rPr>
          <w:rStyle w:val="7"/>
          <w:rFonts w:hint="eastAsia" w:ascii="仿宋_GB2312" w:hAnsi="华文仿宋" w:eastAsia="仿宋_GB2312" w:cs="宋体"/>
          <w:bCs/>
          <w:color w:val="000000"/>
          <w:sz w:val="32"/>
          <w:szCs w:val="32"/>
          <w:lang w:val="en-US" w:eastAsia="zh-CN"/>
        </w:rPr>
        <w:t>1</w:t>
      </w:r>
      <w:r>
        <w:rPr>
          <w:rStyle w:val="7"/>
          <w:rFonts w:ascii="仿宋_GB2312" w:hAnsi="华文仿宋" w:eastAsia="仿宋_GB2312" w:cs="宋体"/>
          <w:bCs/>
          <w:color w:val="000000"/>
          <w:sz w:val="32"/>
          <w:szCs w:val="32"/>
        </w:rPr>
        <w:t>年一般公共预算安排的“三公”经费支出预算</w:t>
      </w:r>
      <w:r>
        <w:rPr>
          <w:rStyle w:val="7"/>
          <w:rFonts w:hint="eastAsia" w:ascii="仿宋_GB2312" w:hAnsi="华文仿宋" w:eastAsia="仿宋_GB2312" w:cs="宋体"/>
          <w:bCs/>
          <w:color w:val="000000"/>
          <w:sz w:val="32"/>
          <w:szCs w:val="32"/>
          <w:lang w:val="en-US" w:eastAsia="zh-CN"/>
        </w:rPr>
        <w:t>4.99</w:t>
      </w:r>
      <w:r>
        <w:rPr>
          <w:rStyle w:val="7"/>
          <w:rFonts w:ascii="仿宋_GB2312" w:hAnsi="华文仿宋" w:eastAsia="仿宋_GB2312" w:cs="宋体"/>
          <w:bCs/>
          <w:color w:val="000000"/>
          <w:sz w:val="32"/>
          <w:szCs w:val="32"/>
        </w:rPr>
        <w:t>万元</w:t>
      </w:r>
      <w:r>
        <w:rPr>
          <w:rStyle w:val="7"/>
          <w:rFonts w:hint="eastAsia" w:ascii="仿宋_GB2312" w:hAnsi="华文仿宋" w:eastAsia="仿宋_GB2312" w:cs="宋体"/>
          <w:bCs/>
          <w:color w:val="000000"/>
          <w:sz w:val="32"/>
          <w:szCs w:val="32"/>
          <w:lang w:eastAsia="zh-CN"/>
        </w:rPr>
        <w:t>。</w:t>
      </w:r>
    </w:p>
    <w:p>
      <w:pPr>
        <w:pStyle w:val="14"/>
        <w:numPr>
          <w:ilvl w:val="0"/>
          <w:numId w:val="5"/>
        </w:numPr>
        <w:spacing w:before="0" w:after="0" w:line="360" w:lineRule="auto"/>
        <w:ind w:firstLine="640" w:firstLineChars="200"/>
        <w:jc w:val="both"/>
        <w:textAlignment w:val="auto"/>
        <w:rPr>
          <w:rStyle w:val="7"/>
          <w:rFonts w:hint="eastAsia" w:ascii="仿宋_GB2312" w:hAnsi="华文仿宋" w:eastAsia="仿宋_GB2312" w:cs="宋体"/>
          <w:bCs/>
          <w:color w:val="000000"/>
          <w:sz w:val="32"/>
          <w:szCs w:val="32"/>
          <w:lang w:eastAsia="zh-CN"/>
        </w:rPr>
      </w:pPr>
      <w:r>
        <w:rPr>
          <w:rStyle w:val="7"/>
          <w:rFonts w:ascii="仿宋_GB2312" w:hAnsi="华文仿宋" w:eastAsia="仿宋_GB2312" w:cs="宋体"/>
          <w:bCs/>
          <w:color w:val="000000"/>
          <w:sz w:val="32"/>
          <w:szCs w:val="32"/>
        </w:rPr>
        <w:t>因公出国（境）经费202</w:t>
      </w:r>
      <w:r>
        <w:rPr>
          <w:rStyle w:val="7"/>
          <w:rFonts w:hint="eastAsia" w:ascii="仿宋_GB2312" w:hAnsi="华文仿宋" w:eastAsia="仿宋_GB2312" w:cs="宋体"/>
          <w:bCs/>
          <w:color w:val="000000"/>
          <w:sz w:val="32"/>
          <w:szCs w:val="32"/>
          <w:lang w:val="en-US" w:eastAsia="zh-CN"/>
        </w:rPr>
        <w:t>1</w:t>
      </w:r>
      <w:r>
        <w:rPr>
          <w:rStyle w:val="7"/>
          <w:rFonts w:ascii="仿宋_GB2312" w:hAnsi="华文仿宋" w:eastAsia="仿宋_GB2312" w:cs="宋体"/>
          <w:bCs/>
          <w:color w:val="000000"/>
          <w:sz w:val="32"/>
          <w:szCs w:val="32"/>
        </w:rPr>
        <w:t>年预算</w:t>
      </w:r>
      <w:r>
        <w:rPr>
          <w:rStyle w:val="7"/>
          <w:rFonts w:hint="eastAsia" w:ascii="仿宋_GB2312" w:hAnsi="华文仿宋" w:eastAsia="仿宋_GB2312" w:cs="宋体"/>
          <w:bCs/>
          <w:color w:val="000000"/>
          <w:sz w:val="32"/>
          <w:szCs w:val="32"/>
          <w:lang w:val="en-US" w:eastAsia="zh-CN"/>
        </w:rPr>
        <w:t>0</w:t>
      </w:r>
      <w:r>
        <w:rPr>
          <w:rStyle w:val="7"/>
          <w:rFonts w:ascii="仿宋_GB2312" w:hAnsi="华文仿宋" w:eastAsia="仿宋_GB2312" w:cs="宋体"/>
          <w:bCs/>
          <w:color w:val="000000"/>
          <w:sz w:val="32"/>
          <w:szCs w:val="32"/>
        </w:rPr>
        <w:t>万元</w:t>
      </w:r>
      <w:r>
        <w:rPr>
          <w:rStyle w:val="7"/>
          <w:rFonts w:hint="eastAsia" w:ascii="仿宋_GB2312" w:hAnsi="华文仿宋" w:eastAsia="仿宋_GB2312" w:cs="宋体"/>
          <w:bCs/>
          <w:color w:val="000000"/>
          <w:sz w:val="32"/>
          <w:szCs w:val="32"/>
          <w:lang w:eastAsia="zh-CN"/>
        </w:rPr>
        <w:t>。</w:t>
      </w:r>
    </w:p>
    <w:p>
      <w:pPr>
        <w:pStyle w:val="14"/>
        <w:numPr>
          <w:ilvl w:val="0"/>
          <w:numId w:val="5"/>
        </w:numPr>
        <w:spacing w:before="0" w:after="0" w:line="360" w:lineRule="auto"/>
        <w:ind w:firstLine="640" w:firstLineChars="200"/>
        <w:jc w:val="both"/>
        <w:textAlignment w:val="auto"/>
        <w:rPr>
          <w:rStyle w:val="7"/>
          <w:rFonts w:ascii="仿宋_GB2312" w:hAnsi="华文仿宋" w:eastAsia="仿宋_GB2312" w:cs="宋体"/>
          <w:bCs/>
          <w:color w:val="000000"/>
          <w:sz w:val="32"/>
          <w:szCs w:val="32"/>
        </w:rPr>
      </w:pPr>
      <w:r>
        <w:rPr>
          <w:rStyle w:val="7"/>
          <w:rFonts w:ascii="仿宋_GB2312" w:hAnsi="华文仿宋" w:eastAsia="仿宋_GB2312" w:cs="宋体"/>
          <w:bCs/>
          <w:color w:val="000000"/>
          <w:sz w:val="32"/>
          <w:szCs w:val="32"/>
        </w:rPr>
        <w:t>公务接待费202</w:t>
      </w:r>
      <w:r>
        <w:rPr>
          <w:rStyle w:val="7"/>
          <w:rFonts w:hint="eastAsia" w:ascii="仿宋_GB2312" w:hAnsi="华文仿宋" w:eastAsia="仿宋_GB2312" w:cs="宋体"/>
          <w:bCs/>
          <w:color w:val="000000"/>
          <w:sz w:val="32"/>
          <w:szCs w:val="32"/>
          <w:lang w:val="en-US" w:eastAsia="zh-CN"/>
        </w:rPr>
        <w:t>1</w:t>
      </w:r>
      <w:r>
        <w:rPr>
          <w:rStyle w:val="7"/>
          <w:rFonts w:ascii="仿宋_GB2312" w:hAnsi="华文仿宋" w:eastAsia="仿宋_GB2312" w:cs="宋体"/>
          <w:bCs/>
          <w:color w:val="000000"/>
          <w:sz w:val="32"/>
          <w:szCs w:val="32"/>
        </w:rPr>
        <w:t>年预算</w:t>
      </w:r>
      <w:r>
        <w:rPr>
          <w:rStyle w:val="7"/>
          <w:rFonts w:hint="eastAsia" w:ascii="仿宋_GB2312" w:hAnsi="华文仿宋" w:eastAsia="仿宋_GB2312" w:cs="宋体"/>
          <w:bCs/>
          <w:color w:val="000000"/>
          <w:sz w:val="32"/>
          <w:szCs w:val="32"/>
          <w:lang w:val="en-US" w:eastAsia="zh-CN"/>
        </w:rPr>
        <w:t>0.43</w:t>
      </w:r>
      <w:r>
        <w:rPr>
          <w:rStyle w:val="7"/>
          <w:rFonts w:ascii="仿宋_GB2312" w:hAnsi="华文仿宋" w:eastAsia="仿宋_GB2312" w:cs="宋体"/>
          <w:bCs/>
          <w:color w:val="000000"/>
          <w:sz w:val="32"/>
          <w:szCs w:val="32"/>
        </w:rPr>
        <w:t>万元</w:t>
      </w:r>
      <w:r>
        <w:rPr>
          <w:rStyle w:val="7"/>
          <w:rFonts w:hint="eastAsia" w:ascii="仿宋_GB2312" w:hAnsi="华文仿宋" w:eastAsia="仿宋_GB2312" w:cs="宋体"/>
          <w:bCs/>
          <w:color w:val="000000"/>
          <w:sz w:val="32"/>
          <w:szCs w:val="32"/>
          <w:lang w:eastAsia="zh-CN"/>
        </w:rPr>
        <w:t>。</w:t>
      </w:r>
      <w:r>
        <w:rPr>
          <w:rStyle w:val="7"/>
          <w:rFonts w:ascii="仿宋_GB2312" w:hAnsi="华文仿宋" w:eastAsia="仿宋_GB2312" w:cs="宋体"/>
          <w:bCs/>
          <w:color w:val="000000"/>
          <w:sz w:val="32"/>
          <w:szCs w:val="32"/>
        </w:rPr>
        <w:t xml:space="preserve">      </w:t>
      </w:r>
    </w:p>
    <w:p>
      <w:pPr>
        <w:pStyle w:val="14"/>
        <w:numPr>
          <w:ilvl w:val="0"/>
          <w:numId w:val="5"/>
        </w:numPr>
        <w:spacing w:before="0" w:after="0" w:line="360" w:lineRule="auto"/>
        <w:ind w:left="0" w:leftChars="0" w:firstLine="640" w:firstLineChars="200"/>
        <w:jc w:val="both"/>
        <w:textAlignment w:val="auto"/>
        <w:rPr>
          <w:rStyle w:val="7"/>
          <w:rFonts w:hint="eastAsia" w:ascii="仿宋_GB2312" w:hAnsi="华文仿宋" w:eastAsia="仿宋_GB2312" w:cs="宋体"/>
          <w:bCs/>
          <w:color w:val="000000"/>
          <w:sz w:val="32"/>
          <w:szCs w:val="32"/>
          <w:lang w:eastAsia="zh-CN"/>
        </w:rPr>
      </w:pPr>
      <w:r>
        <w:rPr>
          <w:rStyle w:val="7"/>
          <w:rFonts w:ascii="仿宋_GB2312" w:hAnsi="华文仿宋" w:eastAsia="仿宋_GB2312" w:cs="宋体"/>
          <w:bCs/>
          <w:color w:val="000000"/>
          <w:sz w:val="32"/>
          <w:szCs w:val="32"/>
        </w:rPr>
        <w:t>公务用车购置费及运行费202</w:t>
      </w:r>
      <w:r>
        <w:rPr>
          <w:rStyle w:val="7"/>
          <w:rFonts w:hint="eastAsia" w:ascii="仿宋_GB2312" w:hAnsi="华文仿宋" w:eastAsia="仿宋_GB2312" w:cs="宋体"/>
          <w:bCs/>
          <w:color w:val="000000"/>
          <w:sz w:val="32"/>
          <w:szCs w:val="32"/>
          <w:lang w:val="en-US" w:eastAsia="zh-CN"/>
        </w:rPr>
        <w:t>1</w:t>
      </w:r>
      <w:r>
        <w:rPr>
          <w:rStyle w:val="7"/>
          <w:rFonts w:ascii="仿宋_GB2312" w:hAnsi="华文仿宋" w:eastAsia="仿宋_GB2312" w:cs="宋体"/>
          <w:bCs/>
          <w:color w:val="000000"/>
          <w:sz w:val="32"/>
          <w:szCs w:val="32"/>
        </w:rPr>
        <w:t>年预算</w:t>
      </w:r>
      <w:r>
        <w:rPr>
          <w:rStyle w:val="7"/>
          <w:rFonts w:hint="eastAsia" w:ascii="仿宋_GB2312" w:hAnsi="华文仿宋" w:eastAsia="仿宋_GB2312" w:cs="宋体"/>
          <w:bCs/>
          <w:color w:val="000000"/>
          <w:sz w:val="32"/>
          <w:szCs w:val="32"/>
          <w:lang w:val="en-US" w:eastAsia="zh-CN"/>
        </w:rPr>
        <w:t>4.56</w:t>
      </w:r>
      <w:r>
        <w:rPr>
          <w:rStyle w:val="7"/>
          <w:rFonts w:ascii="仿宋_GB2312" w:hAnsi="华文仿宋" w:eastAsia="仿宋_GB2312" w:cs="宋体"/>
          <w:bCs/>
          <w:color w:val="000000"/>
          <w:sz w:val="32"/>
          <w:szCs w:val="32"/>
        </w:rPr>
        <w:t>万元</w:t>
      </w:r>
      <w:r>
        <w:rPr>
          <w:rStyle w:val="7"/>
          <w:rFonts w:hint="eastAsia" w:ascii="仿宋_GB2312" w:hAnsi="华文仿宋" w:eastAsia="仿宋_GB2312" w:cs="宋体"/>
          <w:bCs/>
          <w:color w:val="000000"/>
          <w:sz w:val="32"/>
          <w:szCs w:val="32"/>
          <w:lang w:eastAsia="zh-CN"/>
        </w:rPr>
        <w:t>。</w:t>
      </w:r>
    </w:p>
    <w:p>
      <w:pPr>
        <w:pStyle w:val="14"/>
        <w:numPr>
          <w:ilvl w:val="0"/>
          <w:numId w:val="0"/>
        </w:numPr>
        <w:spacing w:before="0" w:after="0" w:line="360" w:lineRule="auto"/>
        <w:ind w:leftChars="200" w:firstLine="320" w:firstLineChars="100"/>
        <w:jc w:val="both"/>
        <w:textAlignment w:val="auto"/>
        <w:rPr>
          <w:rStyle w:val="7"/>
          <w:rFonts w:hint="eastAsia" w:ascii="仿宋_GB2312" w:hAnsi="华文仿宋" w:eastAsia="仿宋_GB2312" w:cs="宋体"/>
          <w:bCs/>
          <w:color w:val="000000"/>
          <w:sz w:val="32"/>
          <w:szCs w:val="32"/>
          <w:lang w:eastAsia="zh-CN"/>
        </w:rPr>
      </w:pPr>
      <w:r>
        <w:rPr>
          <w:rStyle w:val="7"/>
          <w:rFonts w:ascii="仿宋_GB2312" w:hAnsi="华文仿宋" w:eastAsia="仿宋_GB2312" w:cs="宋体"/>
          <w:bCs/>
          <w:color w:val="000000"/>
          <w:sz w:val="32"/>
          <w:szCs w:val="32"/>
        </w:rPr>
        <w:t>1.公务用车购置费202</w:t>
      </w:r>
      <w:r>
        <w:rPr>
          <w:rStyle w:val="7"/>
          <w:rFonts w:hint="eastAsia" w:ascii="仿宋_GB2312" w:hAnsi="华文仿宋" w:eastAsia="仿宋_GB2312" w:cs="宋体"/>
          <w:bCs/>
          <w:color w:val="000000"/>
          <w:sz w:val="32"/>
          <w:szCs w:val="32"/>
          <w:lang w:val="en-US" w:eastAsia="zh-CN"/>
        </w:rPr>
        <w:t>1</w:t>
      </w:r>
      <w:r>
        <w:rPr>
          <w:rStyle w:val="7"/>
          <w:rFonts w:ascii="仿宋_GB2312" w:hAnsi="华文仿宋" w:eastAsia="仿宋_GB2312" w:cs="宋体"/>
          <w:bCs/>
          <w:color w:val="000000"/>
          <w:sz w:val="32"/>
          <w:szCs w:val="32"/>
        </w:rPr>
        <w:t>年预算</w:t>
      </w:r>
      <w:r>
        <w:rPr>
          <w:rStyle w:val="7"/>
          <w:rFonts w:hint="eastAsia" w:ascii="仿宋_GB2312" w:hAnsi="华文仿宋" w:eastAsia="仿宋_GB2312" w:cs="宋体"/>
          <w:bCs/>
          <w:color w:val="000000"/>
          <w:sz w:val="32"/>
          <w:szCs w:val="32"/>
          <w:lang w:val="en-US" w:eastAsia="zh-CN"/>
        </w:rPr>
        <w:t>0</w:t>
      </w:r>
      <w:r>
        <w:rPr>
          <w:rStyle w:val="7"/>
          <w:rFonts w:ascii="仿宋_GB2312" w:hAnsi="华文仿宋" w:eastAsia="仿宋_GB2312" w:cs="宋体"/>
          <w:bCs/>
          <w:color w:val="000000"/>
          <w:sz w:val="32"/>
          <w:szCs w:val="32"/>
        </w:rPr>
        <w:t>万元</w:t>
      </w:r>
      <w:r>
        <w:rPr>
          <w:rStyle w:val="7"/>
          <w:rFonts w:hint="eastAsia" w:ascii="仿宋_GB2312" w:hAnsi="华文仿宋" w:eastAsia="仿宋_GB2312" w:cs="宋体"/>
          <w:bCs/>
          <w:color w:val="000000"/>
          <w:sz w:val="32"/>
          <w:szCs w:val="32"/>
          <w:lang w:eastAsia="zh-CN"/>
        </w:rPr>
        <w:t>。</w:t>
      </w:r>
    </w:p>
    <w:p>
      <w:pPr>
        <w:pStyle w:val="14"/>
        <w:spacing w:before="0" w:after="0" w:line="360" w:lineRule="auto"/>
        <w:ind w:firstLine="640" w:firstLineChars="200"/>
        <w:jc w:val="both"/>
        <w:textAlignment w:val="auto"/>
        <w:rPr>
          <w:rStyle w:val="7"/>
          <w:rFonts w:hint="eastAsia" w:ascii="仿宋_GB2312" w:hAnsi="华文仿宋" w:eastAsia="仿宋_GB2312" w:cs="宋体"/>
          <w:bCs/>
          <w:color w:val="000000"/>
          <w:sz w:val="32"/>
          <w:szCs w:val="32"/>
          <w:lang w:eastAsia="zh-CN"/>
        </w:rPr>
      </w:pPr>
      <w:r>
        <w:rPr>
          <w:rStyle w:val="7"/>
          <w:rFonts w:ascii="仿宋_GB2312" w:hAnsi="华文仿宋" w:eastAsia="仿宋_GB2312" w:cs="宋体"/>
          <w:bCs/>
          <w:color w:val="000000"/>
          <w:sz w:val="32"/>
          <w:szCs w:val="32"/>
        </w:rPr>
        <w:t>2.公务用车运行维护费202</w:t>
      </w:r>
      <w:r>
        <w:rPr>
          <w:rStyle w:val="7"/>
          <w:rFonts w:hint="eastAsia" w:ascii="仿宋_GB2312" w:hAnsi="华文仿宋" w:eastAsia="仿宋_GB2312" w:cs="宋体"/>
          <w:bCs/>
          <w:color w:val="000000"/>
          <w:sz w:val="32"/>
          <w:szCs w:val="32"/>
          <w:lang w:val="en-US" w:eastAsia="zh-CN"/>
        </w:rPr>
        <w:t>1</w:t>
      </w:r>
      <w:r>
        <w:rPr>
          <w:rStyle w:val="7"/>
          <w:rFonts w:ascii="仿宋_GB2312" w:hAnsi="华文仿宋" w:eastAsia="仿宋_GB2312" w:cs="宋体"/>
          <w:bCs/>
          <w:color w:val="000000"/>
          <w:sz w:val="32"/>
          <w:szCs w:val="32"/>
        </w:rPr>
        <w:t>年预算</w:t>
      </w:r>
      <w:r>
        <w:rPr>
          <w:rStyle w:val="7"/>
          <w:rFonts w:hint="eastAsia" w:ascii="仿宋_GB2312" w:hAnsi="华文仿宋" w:eastAsia="仿宋_GB2312" w:cs="宋体"/>
          <w:bCs/>
          <w:color w:val="000000"/>
          <w:sz w:val="32"/>
          <w:szCs w:val="32"/>
          <w:lang w:val="en-US" w:eastAsia="zh-CN"/>
        </w:rPr>
        <w:t>4.56</w:t>
      </w:r>
      <w:r>
        <w:rPr>
          <w:rStyle w:val="7"/>
          <w:rFonts w:ascii="仿宋_GB2312" w:hAnsi="华文仿宋" w:eastAsia="仿宋_GB2312" w:cs="宋体"/>
          <w:bCs/>
          <w:color w:val="000000"/>
          <w:sz w:val="32"/>
          <w:szCs w:val="32"/>
        </w:rPr>
        <w:t>万元</w:t>
      </w:r>
      <w:r>
        <w:rPr>
          <w:rStyle w:val="7"/>
          <w:rFonts w:hint="eastAsia" w:ascii="仿宋_GB2312" w:hAnsi="华文仿宋" w:eastAsia="仿宋_GB2312" w:cs="宋体"/>
          <w:bCs/>
          <w:color w:val="000000"/>
          <w:sz w:val="32"/>
          <w:szCs w:val="32"/>
          <w:lang w:eastAsia="zh-CN"/>
        </w:rPr>
        <w:t>。</w:t>
      </w:r>
    </w:p>
    <w:p>
      <w:pPr>
        <w:tabs>
          <w:tab w:val="center" w:pos="4475"/>
        </w:tabs>
        <w:spacing w:line="360" w:lineRule="auto"/>
        <w:ind w:firstLine="645"/>
        <w:textAlignment w:val="auto"/>
        <w:rPr>
          <w:rStyle w:val="7"/>
          <w:rFonts w:ascii="黑体" w:hAnsi="黑体" w:eastAsia="黑体" w:cs="黑体"/>
          <w:b/>
          <w:bCs/>
          <w:color w:val="000000"/>
          <w:kern w:val="0"/>
          <w:sz w:val="32"/>
          <w:szCs w:val="32"/>
        </w:rPr>
      </w:pPr>
      <w:r>
        <w:rPr>
          <w:rStyle w:val="7"/>
          <w:rFonts w:hint="eastAsia" w:ascii="黑体" w:hAnsi="黑体" w:eastAsia="黑体" w:cs="黑体"/>
          <w:b/>
          <w:bCs/>
          <w:color w:val="000000"/>
          <w:kern w:val="0"/>
          <w:sz w:val="32"/>
          <w:szCs w:val="32"/>
        </w:rPr>
        <w:t>四</w:t>
      </w:r>
      <w:r>
        <w:rPr>
          <w:rStyle w:val="7"/>
          <w:rFonts w:ascii="黑体" w:hAnsi="黑体" w:eastAsia="黑体" w:cs="黑体"/>
          <w:b/>
          <w:bCs/>
          <w:color w:val="000000"/>
          <w:kern w:val="0"/>
          <w:sz w:val="32"/>
          <w:szCs w:val="32"/>
        </w:rPr>
        <w:t>、政府性基金预算说明</w:t>
      </w:r>
    </w:p>
    <w:p>
      <w:pPr>
        <w:tabs>
          <w:tab w:val="center" w:pos="4475"/>
        </w:tabs>
        <w:spacing w:line="360" w:lineRule="auto"/>
        <w:ind w:firstLine="640" w:firstLineChars="200"/>
        <w:rPr>
          <w:rStyle w:val="7"/>
          <w:rFonts w:hint="eastAsia" w:ascii="仿宋_GB2312" w:hAnsi="华文仿宋" w:eastAsia="仿宋_GB2312"/>
          <w:color w:val="000000"/>
          <w:kern w:val="2"/>
          <w:sz w:val="32"/>
          <w:szCs w:val="32"/>
          <w:lang w:eastAsia="zh-CN"/>
        </w:rPr>
      </w:pPr>
      <w:r>
        <w:rPr>
          <w:rStyle w:val="7"/>
          <w:rFonts w:hint="eastAsia" w:ascii="仿宋_GB2312" w:hAnsi="华文仿宋" w:eastAsia="仿宋_GB2312"/>
          <w:color w:val="000000"/>
          <w:kern w:val="2"/>
          <w:sz w:val="32"/>
          <w:szCs w:val="32"/>
          <w:lang w:eastAsia="zh-CN"/>
        </w:rPr>
        <w:t>本部门无政府性基金预算。</w:t>
      </w:r>
    </w:p>
    <w:p>
      <w:pPr>
        <w:tabs>
          <w:tab w:val="center" w:pos="4475"/>
        </w:tabs>
        <w:spacing w:line="360" w:lineRule="auto"/>
        <w:ind w:firstLine="643" w:firstLineChars="200"/>
        <w:rPr>
          <w:rStyle w:val="7"/>
          <w:rFonts w:ascii="黑体" w:hAnsi="黑体" w:eastAsia="黑体" w:cs="黑体"/>
          <w:b/>
          <w:bCs/>
          <w:color w:val="000000"/>
          <w:kern w:val="0"/>
          <w:sz w:val="32"/>
          <w:szCs w:val="32"/>
        </w:rPr>
      </w:pPr>
      <w:r>
        <w:rPr>
          <w:rStyle w:val="7"/>
          <w:rFonts w:hint="eastAsia" w:ascii="黑体" w:hAnsi="黑体" w:eastAsia="黑体" w:cs="黑体"/>
          <w:b/>
          <w:bCs/>
          <w:color w:val="000000"/>
          <w:kern w:val="0"/>
          <w:sz w:val="32"/>
          <w:szCs w:val="32"/>
        </w:rPr>
        <w:t>五</w:t>
      </w:r>
      <w:r>
        <w:rPr>
          <w:rStyle w:val="7"/>
          <w:rFonts w:ascii="黑体" w:hAnsi="黑体" w:eastAsia="黑体" w:cs="黑体"/>
          <w:b/>
          <w:bCs/>
          <w:color w:val="000000"/>
          <w:kern w:val="0"/>
          <w:sz w:val="32"/>
          <w:szCs w:val="32"/>
        </w:rPr>
        <w:t>、国有资本经营预算说明</w:t>
      </w:r>
    </w:p>
    <w:p>
      <w:pPr>
        <w:pStyle w:val="14"/>
        <w:spacing w:before="0" w:after="0" w:line="360" w:lineRule="auto"/>
        <w:ind w:firstLine="640" w:firstLineChars="200"/>
        <w:jc w:val="both"/>
        <w:textAlignment w:val="auto"/>
        <w:rPr>
          <w:rStyle w:val="7"/>
          <w:rFonts w:hint="eastAsia" w:ascii="仿宋_GB2312" w:hAnsi="华文仿宋" w:eastAsia="仿宋_GB2312" w:cs="Times New Roman"/>
          <w:color w:val="000000"/>
          <w:kern w:val="2"/>
          <w:sz w:val="32"/>
          <w:szCs w:val="32"/>
          <w:lang w:val="en-US" w:eastAsia="zh-CN" w:bidi="ar-SA"/>
        </w:rPr>
      </w:pPr>
      <w:r>
        <w:rPr>
          <w:rStyle w:val="7"/>
          <w:rFonts w:hint="eastAsia" w:ascii="仿宋_GB2312" w:hAnsi="华文仿宋" w:eastAsia="仿宋_GB2312" w:cs="Times New Roman"/>
          <w:color w:val="000000"/>
          <w:kern w:val="2"/>
          <w:sz w:val="32"/>
          <w:szCs w:val="32"/>
          <w:lang w:val="en-US" w:eastAsia="zh-CN" w:bidi="ar-SA"/>
        </w:rPr>
        <w:t>本部门无国有资本经营预算</w:t>
      </w:r>
    </w:p>
    <w:p>
      <w:pPr>
        <w:pStyle w:val="14"/>
        <w:spacing w:before="0" w:after="0" w:line="360" w:lineRule="auto"/>
        <w:ind w:firstLine="643" w:firstLineChars="200"/>
        <w:jc w:val="both"/>
        <w:textAlignment w:val="auto"/>
        <w:rPr>
          <w:rStyle w:val="7"/>
          <w:rFonts w:ascii="黑体" w:hAnsi="黑体" w:eastAsia="黑体" w:cs="黑体"/>
          <w:b/>
          <w:bCs/>
          <w:color w:val="000000"/>
          <w:sz w:val="32"/>
          <w:szCs w:val="32"/>
        </w:rPr>
      </w:pPr>
      <w:r>
        <w:rPr>
          <w:rStyle w:val="7"/>
          <w:rFonts w:hint="eastAsia" w:ascii="黑体" w:hAnsi="黑体" w:eastAsia="黑体" w:cs="黑体"/>
          <w:b/>
          <w:bCs/>
          <w:color w:val="000000"/>
          <w:sz w:val="32"/>
          <w:szCs w:val="32"/>
        </w:rPr>
        <w:t>六</w:t>
      </w:r>
      <w:r>
        <w:rPr>
          <w:rStyle w:val="7"/>
          <w:rFonts w:ascii="黑体" w:hAnsi="黑体" w:eastAsia="黑体" w:cs="黑体"/>
          <w:b/>
          <w:bCs/>
          <w:color w:val="000000"/>
          <w:sz w:val="32"/>
          <w:szCs w:val="32"/>
        </w:rPr>
        <w:t>、其他重要事项情况说明</w:t>
      </w:r>
    </w:p>
    <w:p>
      <w:pPr>
        <w:tabs>
          <w:tab w:val="center" w:pos="4475"/>
        </w:tabs>
        <w:spacing w:line="360" w:lineRule="auto"/>
        <w:ind w:firstLine="645"/>
        <w:textAlignment w:val="auto"/>
        <w:rPr>
          <w:rStyle w:val="7"/>
          <w:rFonts w:ascii="仿宋_GB2312" w:hAnsi="华文仿宋" w:eastAsia="仿宋_GB2312"/>
          <w:sz w:val="32"/>
          <w:szCs w:val="32"/>
          <w:highlight w:val="cyan"/>
        </w:rPr>
      </w:pPr>
      <w:r>
        <w:rPr>
          <w:rStyle w:val="7"/>
          <w:rFonts w:ascii="楷体_GB2312" w:hAnsi="华文仿宋" w:eastAsia="楷体_GB2312"/>
          <w:b/>
          <w:color w:val="000000"/>
          <w:sz w:val="32"/>
          <w:szCs w:val="32"/>
        </w:rPr>
        <w:t>（一）机关运行经费安排情况说明</w:t>
      </w:r>
    </w:p>
    <w:p>
      <w:pPr>
        <w:spacing w:line="360" w:lineRule="auto"/>
        <w:ind w:firstLine="640" w:firstLineChars="200"/>
        <w:textAlignment w:val="auto"/>
        <w:rPr>
          <w:rStyle w:val="7"/>
          <w:rFonts w:ascii="仿宋_GB2312" w:hAnsi="华文仿宋" w:eastAsia="仿宋_GB2312" w:cs="宋体"/>
          <w:bCs/>
          <w:color w:val="FF0000"/>
          <w:kern w:val="0"/>
          <w:sz w:val="32"/>
          <w:szCs w:val="32"/>
        </w:rPr>
      </w:pPr>
      <w:r>
        <w:rPr>
          <w:rStyle w:val="7"/>
          <w:rFonts w:ascii="仿宋_GB2312" w:hAnsi="华文仿宋" w:eastAsia="仿宋_GB2312" w:cs="宋体"/>
          <w:bCs/>
          <w:color w:val="auto"/>
          <w:kern w:val="0"/>
          <w:sz w:val="32"/>
          <w:szCs w:val="32"/>
        </w:rPr>
        <w:t>202</w:t>
      </w:r>
      <w:r>
        <w:rPr>
          <w:rStyle w:val="7"/>
          <w:rFonts w:hint="eastAsia" w:ascii="仿宋_GB2312" w:hAnsi="华文仿宋" w:eastAsia="仿宋_GB2312" w:cs="宋体"/>
          <w:bCs/>
          <w:color w:val="auto"/>
          <w:kern w:val="0"/>
          <w:sz w:val="32"/>
          <w:szCs w:val="32"/>
          <w:lang w:val="en-US" w:eastAsia="zh-CN"/>
        </w:rPr>
        <w:t>1</w:t>
      </w:r>
      <w:r>
        <w:rPr>
          <w:rStyle w:val="7"/>
          <w:rFonts w:ascii="仿宋_GB2312" w:hAnsi="华文仿宋" w:eastAsia="仿宋_GB2312" w:cs="宋体"/>
          <w:bCs/>
          <w:color w:val="auto"/>
          <w:kern w:val="0"/>
          <w:sz w:val="32"/>
          <w:szCs w:val="32"/>
        </w:rPr>
        <w:t>年</w:t>
      </w:r>
      <w:r>
        <w:rPr>
          <w:rStyle w:val="7"/>
          <w:rFonts w:hint="eastAsia" w:ascii="仿宋_GB2312" w:hAnsi="华文仿宋" w:eastAsia="仿宋_GB2312" w:cs="宋体"/>
          <w:bCs/>
          <w:color w:val="auto"/>
          <w:kern w:val="0"/>
          <w:sz w:val="32"/>
          <w:szCs w:val="32"/>
          <w:lang w:eastAsia="zh-CN"/>
        </w:rPr>
        <w:t>本部门</w:t>
      </w:r>
      <w:r>
        <w:rPr>
          <w:rStyle w:val="7"/>
          <w:rFonts w:ascii="仿宋_GB2312" w:hAnsi="华文仿宋" w:eastAsia="仿宋_GB2312" w:cs="宋体"/>
          <w:bCs/>
          <w:color w:val="auto"/>
          <w:kern w:val="0"/>
          <w:sz w:val="32"/>
          <w:szCs w:val="32"/>
        </w:rPr>
        <w:t>机关运行经费财政拨款预算</w:t>
      </w:r>
      <w:r>
        <w:rPr>
          <w:rStyle w:val="7"/>
          <w:rFonts w:hint="eastAsia" w:ascii="仿宋_GB2312" w:hAnsi="华文仿宋" w:eastAsia="仿宋_GB2312" w:cs="宋体"/>
          <w:bCs/>
          <w:color w:val="auto"/>
          <w:kern w:val="0"/>
          <w:sz w:val="32"/>
          <w:szCs w:val="32"/>
          <w:lang w:val="en-US" w:eastAsia="zh-CN"/>
        </w:rPr>
        <w:t>14.39</w:t>
      </w:r>
      <w:r>
        <w:rPr>
          <w:rStyle w:val="7"/>
          <w:rFonts w:ascii="仿宋_GB2312" w:hAnsi="华文仿宋" w:eastAsia="仿宋_GB2312" w:cs="宋体"/>
          <w:bCs/>
          <w:color w:val="auto"/>
          <w:kern w:val="0"/>
          <w:sz w:val="32"/>
          <w:szCs w:val="32"/>
        </w:rPr>
        <w:t>万元，</w:t>
      </w:r>
      <w:r>
        <w:rPr>
          <w:rStyle w:val="7"/>
          <w:rFonts w:hint="eastAsia" w:ascii="仿宋_GB2312" w:hAnsi="华文仿宋" w:eastAsia="仿宋_GB2312"/>
          <w:color w:val="000000"/>
          <w:kern w:val="2"/>
          <w:sz w:val="32"/>
          <w:szCs w:val="32"/>
          <w:lang w:eastAsia="zh-CN"/>
        </w:rPr>
        <w:t>成立的二层部门无上年数据对比</w:t>
      </w:r>
      <w:r>
        <w:rPr>
          <w:rStyle w:val="7"/>
          <w:rFonts w:ascii="仿宋_GB2312" w:hAnsi="华文仿宋" w:eastAsia="仿宋_GB2312"/>
          <w:color w:val="000000"/>
          <w:kern w:val="2"/>
          <w:sz w:val="32"/>
          <w:szCs w:val="32"/>
        </w:rPr>
        <w:t>。</w:t>
      </w:r>
    </w:p>
    <w:p>
      <w:pPr>
        <w:tabs>
          <w:tab w:val="center" w:pos="4475"/>
        </w:tabs>
        <w:spacing w:line="360" w:lineRule="auto"/>
        <w:ind w:firstLine="643" w:firstLineChars="200"/>
        <w:rPr>
          <w:rStyle w:val="7"/>
          <w:rFonts w:ascii="黑体" w:hAnsi="黑体" w:eastAsia="黑体" w:cs="黑体"/>
          <w:b/>
          <w:bCs/>
          <w:color w:val="000000"/>
          <w:kern w:val="0"/>
          <w:sz w:val="32"/>
          <w:szCs w:val="32"/>
        </w:rPr>
      </w:pPr>
      <w:r>
        <w:rPr>
          <w:rStyle w:val="7"/>
          <w:rFonts w:hint="eastAsia" w:ascii="黑体" w:hAnsi="黑体" w:eastAsia="黑体" w:cs="黑体"/>
          <w:b/>
          <w:bCs/>
          <w:color w:val="000000"/>
          <w:kern w:val="0"/>
          <w:sz w:val="32"/>
          <w:szCs w:val="32"/>
        </w:rPr>
        <w:t>（二）</w:t>
      </w:r>
      <w:r>
        <w:rPr>
          <w:rStyle w:val="7"/>
          <w:rFonts w:ascii="黑体" w:hAnsi="黑体" w:eastAsia="黑体" w:cs="黑体"/>
          <w:b/>
          <w:bCs/>
          <w:color w:val="000000"/>
          <w:kern w:val="0"/>
          <w:sz w:val="32"/>
          <w:szCs w:val="32"/>
        </w:rPr>
        <w:t>、政府采购预算说明</w:t>
      </w:r>
    </w:p>
    <w:p>
      <w:pPr>
        <w:spacing w:line="360" w:lineRule="auto"/>
        <w:ind w:firstLine="640" w:firstLineChars="200"/>
        <w:textAlignment w:val="auto"/>
        <w:rPr>
          <w:rStyle w:val="7"/>
          <w:rFonts w:ascii="仿宋_GB2312" w:hAnsi="华文仿宋" w:eastAsia="仿宋_GB2312" w:cs="宋体"/>
          <w:bCs/>
          <w:color w:val="000000"/>
          <w:kern w:val="0"/>
          <w:sz w:val="32"/>
          <w:szCs w:val="32"/>
        </w:rPr>
      </w:pPr>
      <w:r>
        <w:rPr>
          <w:rStyle w:val="7"/>
          <w:rFonts w:hint="eastAsia" w:ascii="仿宋_GB2312" w:hAnsi="华文仿宋" w:eastAsia="仿宋_GB2312" w:cs="宋体"/>
          <w:bCs/>
          <w:color w:val="000000"/>
          <w:kern w:val="0"/>
          <w:sz w:val="32"/>
          <w:szCs w:val="32"/>
          <w:lang w:eastAsia="zh-CN"/>
        </w:rPr>
        <w:t>本部门无政府采购预算</w:t>
      </w:r>
      <w:r>
        <w:rPr>
          <w:rStyle w:val="7"/>
          <w:rFonts w:ascii="仿宋_GB2312" w:hAnsi="华文仿宋" w:eastAsia="仿宋_GB2312" w:cs="宋体"/>
          <w:bCs/>
          <w:color w:val="000000"/>
          <w:kern w:val="0"/>
          <w:sz w:val="32"/>
          <w:szCs w:val="32"/>
        </w:rPr>
        <w:t>。</w:t>
      </w:r>
    </w:p>
    <w:p>
      <w:pPr>
        <w:tabs>
          <w:tab w:val="center" w:pos="4475"/>
        </w:tabs>
        <w:spacing w:line="360" w:lineRule="auto"/>
        <w:ind w:firstLine="643" w:firstLineChars="200"/>
        <w:rPr>
          <w:rStyle w:val="7"/>
          <w:rFonts w:ascii="黑体" w:hAnsi="黑体" w:eastAsia="黑体" w:cs="黑体"/>
          <w:b/>
          <w:bCs/>
          <w:color w:val="000000"/>
          <w:kern w:val="0"/>
          <w:sz w:val="32"/>
          <w:szCs w:val="32"/>
        </w:rPr>
      </w:pPr>
      <w:r>
        <w:rPr>
          <w:rStyle w:val="7"/>
          <w:rFonts w:hint="eastAsia" w:ascii="黑体" w:hAnsi="黑体" w:eastAsia="黑体" w:cs="黑体"/>
          <w:b/>
          <w:bCs/>
          <w:color w:val="000000"/>
          <w:kern w:val="0"/>
          <w:sz w:val="32"/>
          <w:szCs w:val="32"/>
        </w:rPr>
        <w:t>（三）</w:t>
      </w:r>
      <w:r>
        <w:rPr>
          <w:rStyle w:val="7"/>
          <w:rFonts w:ascii="黑体" w:hAnsi="黑体" w:eastAsia="黑体" w:cs="黑体"/>
          <w:b/>
          <w:bCs/>
          <w:color w:val="000000"/>
          <w:kern w:val="0"/>
          <w:sz w:val="32"/>
          <w:szCs w:val="32"/>
        </w:rPr>
        <w:t>、政府购买服务预算说明</w:t>
      </w:r>
    </w:p>
    <w:p>
      <w:pPr>
        <w:spacing w:line="360" w:lineRule="auto"/>
        <w:ind w:firstLine="640" w:firstLineChars="200"/>
        <w:textAlignment w:val="auto"/>
        <w:rPr>
          <w:rStyle w:val="7"/>
          <w:rFonts w:ascii="仿宋_GB2312" w:hAnsi="华文仿宋" w:eastAsia="仿宋_GB2312" w:cs="宋体"/>
          <w:bCs/>
          <w:color w:val="000000"/>
          <w:kern w:val="0"/>
          <w:sz w:val="32"/>
          <w:szCs w:val="32"/>
        </w:rPr>
      </w:pPr>
      <w:r>
        <w:rPr>
          <w:rStyle w:val="7"/>
          <w:rFonts w:ascii="仿宋_GB2312" w:hAnsi="华文仿宋" w:eastAsia="仿宋_GB2312" w:cs="宋体"/>
          <w:bCs/>
          <w:color w:val="000000"/>
          <w:kern w:val="0"/>
          <w:sz w:val="32"/>
          <w:szCs w:val="32"/>
        </w:rPr>
        <w:t>202</w:t>
      </w:r>
      <w:r>
        <w:rPr>
          <w:rStyle w:val="7"/>
          <w:rFonts w:hint="eastAsia" w:ascii="仿宋_GB2312" w:hAnsi="华文仿宋" w:eastAsia="仿宋_GB2312" w:cs="宋体"/>
          <w:bCs/>
          <w:color w:val="000000"/>
          <w:kern w:val="0"/>
          <w:sz w:val="32"/>
          <w:szCs w:val="32"/>
          <w:lang w:val="en-US" w:eastAsia="zh-CN"/>
        </w:rPr>
        <w:t>1</w:t>
      </w:r>
      <w:r>
        <w:rPr>
          <w:rStyle w:val="7"/>
          <w:rFonts w:ascii="仿宋_GB2312" w:hAnsi="华文仿宋" w:eastAsia="仿宋_GB2312" w:cs="宋体"/>
          <w:bCs/>
          <w:color w:val="000000"/>
          <w:kern w:val="0"/>
          <w:sz w:val="32"/>
          <w:szCs w:val="32"/>
        </w:rPr>
        <w:t>年纳入政府购买服务预算管理的项目有</w:t>
      </w:r>
      <w:r>
        <w:rPr>
          <w:rStyle w:val="7"/>
          <w:rFonts w:hint="eastAsia" w:ascii="仿宋_GB2312" w:hAnsi="华文仿宋" w:eastAsia="仿宋_GB2312" w:cs="宋体"/>
          <w:bCs/>
          <w:color w:val="000000"/>
          <w:kern w:val="0"/>
          <w:sz w:val="32"/>
          <w:szCs w:val="32"/>
          <w:lang w:val="en-US" w:eastAsia="zh-CN"/>
        </w:rPr>
        <w:t>1</w:t>
      </w:r>
      <w:r>
        <w:rPr>
          <w:rStyle w:val="7"/>
          <w:rFonts w:ascii="仿宋_GB2312" w:hAnsi="华文仿宋" w:eastAsia="仿宋_GB2312" w:cs="宋体"/>
          <w:bCs/>
          <w:color w:val="000000"/>
          <w:kern w:val="0"/>
          <w:sz w:val="32"/>
          <w:szCs w:val="32"/>
        </w:rPr>
        <w:t>个，涉及金额</w:t>
      </w:r>
      <w:r>
        <w:rPr>
          <w:rStyle w:val="7"/>
          <w:rFonts w:hint="eastAsia" w:ascii="仿宋_GB2312" w:hAnsi="华文仿宋" w:eastAsia="仿宋_GB2312" w:cs="宋体"/>
          <w:bCs/>
          <w:color w:val="000000"/>
          <w:kern w:val="0"/>
          <w:sz w:val="32"/>
          <w:szCs w:val="32"/>
          <w:lang w:val="en-US" w:eastAsia="zh-CN"/>
        </w:rPr>
        <w:t>5</w:t>
      </w:r>
      <w:r>
        <w:rPr>
          <w:rStyle w:val="7"/>
          <w:rFonts w:ascii="仿宋_GB2312" w:hAnsi="华文仿宋" w:eastAsia="仿宋_GB2312" w:cs="宋体"/>
          <w:bCs/>
          <w:color w:val="000000"/>
          <w:kern w:val="0"/>
          <w:sz w:val="32"/>
          <w:szCs w:val="32"/>
        </w:rPr>
        <w:t>万元。</w:t>
      </w:r>
    </w:p>
    <w:p>
      <w:pPr>
        <w:pStyle w:val="14"/>
        <w:spacing w:before="0" w:after="0" w:line="360" w:lineRule="auto"/>
        <w:ind w:firstLine="643" w:firstLineChars="200"/>
        <w:jc w:val="both"/>
        <w:textAlignment w:val="auto"/>
        <w:rPr>
          <w:rStyle w:val="7"/>
          <w:rFonts w:ascii="楷体_GB2312" w:hAnsi="华文仿宋" w:eastAsia="楷体_GB2312"/>
          <w:b/>
          <w:color w:val="000000"/>
          <w:sz w:val="32"/>
          <w:szCs w:val="32"/>
        </w:rPr>
      </w:pPr>
      <w:r>
        <w:rPr>
          <w:rStyle w:val="7"/>
          <w:rFonts w:ascii="楷体_GB2312" w:hAnsi="华文仿宋" w:eastAsia="楷体_GB2312"/>
          <w:b/>
          <w:color w:val="000000"/>
          <w:sz w:val="32"/>
          <w:szCs w:val="32"/>
        </w:rPr>
        <w:t>（</w:t>
      </w:r>
      <w:r>
        <w:rPr>
          <w:rStyle w:val="7"/>
          <w:rFonts w:hint="eastAsia" w:ascii="楷体_GB2312" w:hAnsi="华文仿宋" w:eastAsia="楷体_GB2312"/>
          <w:b/>
          <w:color w:val="000000"/>
          <w:sz w:val="32"/>
          <w:szCs w:val="32"/>
        </w:rPr>
        <w:t>四</w:t>
      </w:r>
      <w:r>
        <w:rPr>
          <w:rStyle w:val="7"/>
          <w:rFonts w:ascii="楷体_GB2312" w:hAnsi="华文仿宋" w:eastAsia="楷体_GB2312"/>
          <w:b/>
          <w:color w:val="000000"/>
          <w:sz w:val="32"/>
          <w:szCs w:val="32"/>
        </w:rPr>
        <w:t>）国有资产占用情况说明</w:t>
      </w:r>
    </w:p>
    <w:p>
      <w:pPr>
        <w:spacing w:line="360" w:lineRule="auto"/>
        <w:ind w:firstLine="640" w:firstLineChars="200"/>
        <w:textAlignment w:val="auto"/>
        <w:rPr>
          <w:rStyle w:val="7"/>
          <w:rFonts w:hint="eastAsia" w:ascii="仿宋_GB2312" w:hAnsi="华文仿宋" w:eastAsia="仿宋_GB2312" w:cs="宋体"/>
          <w:bCs/>
          <w:color w:val="000000"/>
          <w:kern w:val="0"/>
          <w:sz w:val="32"/>
          <w:szCs w:val="32"/>
          <w:lang w:eastAsia="zh-CN"/>
        </w:rPr>
      </w:pPr>
      <w:r>
        <w:rPr>
          <w:rStyle w:val="7"/>
          <w:rFonts w:hint="eastAsia" w:ascii="仿宋_GB2312" w:hAnsi="华文仿宋" w:eastAsia="仿宋_GB2312" w:cs="宋体"/>
          <w:bCs/>
          <w:color w:val="000000"/>
          <w:kern w:val="0"/>
          <w:sz w:val="32"/>
          <w:szCs w:val="32"/>
          <w:lang w:eastAsia="zh-CN"/>
        </w:rPr>
        <w:t>融安县水土保持与水资源管理站不是独立核算部门，国有资产占用情况由主管部门融安县水利局统一管理。</w:t>
      </w:r>
    </w:p>
    <w:p>
      <w:pPr>
        <w:tabs>
          <w:tab w:val="center" w:pos="4475"/>
        </w:tabs>
        <w:spacing w:line="360" w:lineRule="auto"/>
        <w:ind w:firstLine="645"/>
        <w:textAlignment w:val="auto"/>
        <w:rPr>
          <w:rStyle w:val="7"/>
          <w:rFonts w:ascii="楷体_GB2312" w:hAnsi="华文仿宋" w:eastAsia="楷体_GB2312"/>
          <w:b/>
          <w:color w:val="000000"/>
          <w:sz w:val="32"/>
          <w:szCs w:val="32"/>
        </w:rPr>
      </w:pPr>
      <w:r>
        <w:rPr>
          <w:rStyle w:val="7"/>
          <w:rFonts w:ascii="楷体_GB2312" w:hAnsi="华文仿宋" w:eastAsia="楷体_GB2312"/>
          <w:b/>
          <w:color w:val="000000"/>
          <w:sz w:val="32"/>
          <w:szCs w:val="32"/>
        </w:rPr>
        <w:t>（</w:t>
      </w:r>
      <w:r>
        <w:rPr>
          <w:rStyle w:val="7"/>
          <w:rFonts w:hint="eastAsia" w:ascii="楷体_GB2312" w:hAnsi="华文仿宋" w:eastAsia="楷体_GB2312"/>
          <w:b/>
          <w:color w:val="000000"/>
          <w:sz w:val="32"/>
          <w:szCs w:val="32"/>
        </w:rPr>
        <w:t>五</w:t>
      </w:r>
      <w:r>
        <w:rPr>
          <w:rStyle w:val="7"/>
          <w:rFonts w:ascii="楷体_GB2312" w:hAnsi="华文仿宋" w:eastAsia="楷体_GB2312"/>
          <w:b/>
          <w:color w:val="000000"/>
          <w:sz w:val="32"/>
          <w:szCs w:val="32"/>
        </w:rPr>
        <w:t>）重点项目预算绩效目标等情况说明</w:t>
      </w:r>
    </w:p>
    <w:p>
      <w:pPr>
        <w:spacing w:line="360" w:lineRule="auto"/>
        <w:ind w:firstLine="640" w:firstLineChars="200"/>
        <w:textAlignment w:val="auto"/>
        <w:rPr>
          <w:rStyle w:val="7"/>
          <w:rFonts w:hint="eastAsia" w:ascii="仿宋_GB2312" w:hAnsi="华文仿宋" w:eastAsia="仿宋_GB2312"/>
          <w:sz w:val="32"/>
          <w:szCs w:val="32"/>
          <w:lang w:eastAsia="zh-CN"/>
        </w:rPr>
      </w:pPr>
      <w:r>
        <w:rPr>
          <w:rStyle w:val="7"/>
          <w:rFonts w:ascii="仿宋_GB2312" w:hAnsi="华文仿宋" w:eastAsia="仿宋_GB2312" w:cs="宋体"/>
          <w:bCs/>
          <w:color w:val="000000"/>
          <w:kern w:val="0"/>
          <w:sz w:val="32"/>
          <w:szCs w:val="32"/>
        </w:rPr>
        <w:t>202</w:t>
      </w:r>
      <w:r>
        <w:rPr>
          <w:rStyle w:val="7"/>
          <w:rFonts w:hint="eastAsia" w:ascii="仿宋_GB2312" w:hAnsi="华文仿宋" w:eastAsia="仿宋_GB2312" w:cs="宋体"/>
          <w:bCs/>
          <w:color w:val="000000"/>
          <w:kern w:val="0"/>
          <w:sz w:val="32"/>
          <w:szCs w:val="32"/>
          <w:lang w:val="en-US" w:eastAsia="zh-CN"/>
        </w:rPr>
        <w:t>1</w:t>
      </w:r>
      <w:r>
        <w:rPr>
          <w:rStyle w:val="7"/>
          <w:rFonts w:ascii="仿宋_GB2312" w:hAnsi="华文仿宋" w:eastAsia="仿宋_GB2312" w:cs="宋体"/>
          <w:bCs/>
          <w:color w:val="000000"/>
          <w:kern w:val="0"/>
          <w:sz w:val="32"/>
          <w:szCs w:val="32"/>
        </w:rPr>
        <w:t>年纳入预算绩效目标管理的项目有</w:t>
      </w:r>
      <w:r>
        <w:rPr>
          <w:rStyle w:val="7"/>
          <w:rFonts w:hint="eastAsia" w:ascii="仿宋_GB2312" w:hAnsi="华文仿宋" w:eastAsia="仿宋_GB2312" w:cs="宋体"/>
          <w:bCs/>
          <w:color w:val="000000"/>
          <w:kern w:val="0"/>
          <w:sz w:val="32"/>
          <w:szCs w:val="32"/>
          <w:lang w:val="en-US" w:eastAsia="zh-CN"/>
        </w:rPr>
        <w:t>0个</w:t>
      </w:r>
      <w:r>
        <w:rPr>
          <w:rStyle w:val="7"/>
          <w:rFonts w:ascii="仿宋_GB2312" w:hAnsi="华文仿宋" w:eastAsia="仿宋_GB2312" w:cs="宋体"/>
          <w:bCs/>
          <w:color w:val="000000"/>
          <w:kern w:val="0"/>
          <w:sz w:val="32"/>
          <w:szCs w:val="32"/>
        </w:rPr>
        <w:t>，金额</w:t>
      </w:r>
      <w:r>
        <w:rPr>
          <w:rStyle w:val="7"/>
          <w:rFonts w:hint="eastAsia" w:ascii="仿宋_GB2312" w:hAnsi="华文仿宋" w:eastAsia="仿宋_GB2312" w:cs="宋体"/>
          <w:bCs/>
          <w:color w:val="000000"/>
          <w:kern w:val="0"/>
          <w:sz w:val="32"/>
          <w:szCs w:val="32"/>
          <w:lang w:val="en-US" w:eastAsia="zh-CN"/>
        </w:rPr>
        <w:t>0</w:t>
      </w:r>
      <w:r>
        <w:rPr>
          <w:rStyle w:val="7"/>
          <w:rFonts w:ascii="仿宋_GB2312" w:hAnsi="华文仿宋" w:eastAsia="仿宋_GB2312" w:cs="宋体"/>
          <w:bCs/>
          <w:color w:val="000000"/>
          <w:kern w:val="0"/>
          <w:sz w:val="32"/>
          <w:szCs w:val="32"/>
        </w:rPr>
        <w:t>万元</w:t>
      </w:r>
      <w:r>
        <w:rPr>
          <w:rStyle w:val="7"/>
          <w:rFonts w:hint="eastAsia" w:ascii="仿宋_GB2312" w:hAnsi="华文仿宋" w:eastAsia="仿宋_GB2312" w:cs="宋体"/>
          <w:bCs/>
          <w:color w:val="000000"/>
          <w:kern w:val="0"/>
          <w:sz w:val="32"/>
          <w:szCs w:val="32"/>
          <w:lang w:eastAsia="zh-CN"/>
        </w:rPr>
        <w:t>。</w:t>
      </w:r>
    </w:p>
    <w:p>
      <w:pPr>
        <w:snapToGrid w:val="0"/>
        <w:spacing w:line="360" w:lineRule="auto"/>
        <w:ind w:right="-218" w:rightChars="-104"/>
        <w:jc w:val="center"/>
        <w:textAlignment w:val="auto"/>
        <w:rPr>
          <w:rStyle w:val="6"/>
          <w:rFonts w:ascii="仿宋_GB2312" w:hAnsi="华文仿宋" w:eastAsia="仿宋_GB2312"/>
          <w:color w:val="000000"/>
          <w:sz w:val="32"/>
          <w:szCs w:val="32"/>
          <w:highlight w:val="none"/>
        </w:rPr>
      </w:pPr>
      <w:r>
        <w:rPr>
          <w:rStyle w:val="6"/>
          <w:rFonts w:hint="eastAsia" w:ascii="仿宋_GB2312" w:hAnsi="华文仿宋" w:eastAsia="仿宋_GB2312"/>
          <w:color w:val="000000"/>
          <w:sz w:val="32"/>
          <w:szCs w:val="32"/>
          <w:highlight w:val="none"/>
        </w:rPr>
        <w:t xml:space="preserve"> </w:t>
      </w:r>
      <w:r>
        <w:rPr>
          <w:rStyle w:val="6"/>
          <w:rFonts w:ascii="仿宋_GB2312" w:hAnsi="华文仿宋" w:eastAsia="仿宋_GB2312"/>
          <w:color w:val="000000"/>
          <w:sz w:val="32"/>
          <w:szCs w:val="32"/>
          <w:highlight w:val="none"/>
        </w:rPr>
        <w:t>第四部分：名词解释</w:t>
      </w:r>
    </w:p>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一、财政拨款收入</w:t>
      </w:r>
      <w:r>
        <w:rPr>
          <w:rStyle w:val="7"/>
          <w:rFonts w:ascii="仿宋_GB2312" w:hAnsi="华文仿宋" w:eastAsia="仿宋_GB2312" w:cs="宋体"/>
          <w:bCs/>
          <w:color w:val="000000"/>
          <w:kern w:val="0"/>
          <w:sz w:val="32"/>
          <w:szCs w:val="32"/>
        </w:rPr>
        <w:t xml:space="preserve">：指县本级财政部门当年拨付的资金。 </w:t>
      </w:r>
    </w:p>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二、事业收入</w:t>
      </w:r>
      <w:r>
        <w:rPr>
          <w:rStyle w:val="7"/>
          <w:rFonts w:ascii="仿宋_GB2312" w:hAnsi="华文仿宋" w:eastAsia="仿宋_GB2312" w:cs="宋体"/>
          <w:bCs/>
          <w:color w:val="000000"/>
          <w:kern w:val="0"/>
          <w:sz w:val="32"/>
          <w:szCs w:val="32"/>
        </w:rPr>
        <w:t>：指事业单位开展专业业务活动及辅助活动所取得的收入。</w:t>
      </w:r>
    </w:p>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三、经营收入</w:t>
      </w:r>
      <w:r>
        <w:rPr>
          <w:rStyle w:val="7"/>
          <w:rFonts w:ascii="仿宋_GB2312" w:hAnsi="华文仿宋" w:eastAsia="仿宋_GB2312" w:cs="宋体"/>
          <w:bCs/>
          <w:color w:val="000000"/>
          <w:kern w:val="0"/>
          <w:sz w:val="32"/>
          <w:szCs w:val="32"/>
        </w:rPr>
        <w:t>：指事业单位在专业业务活动及其辅助活动之外开展非独立核算经营活动取得的收入。</w:t>
      </w:r>
    </w:p>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四、其他收入</w:t>
      </w:r>
      <w:r>
        <w:rPr>
          <w:rStyle w:val="7"/>
          <w:rFonts w:ascii="仿宋_GB2312" w:hAnsi="华文仿宋" w:eastAsia="仿宋_GB2312" w:cs="宋体"/>
          <w:bCs/>
          <w:color w:val="000000"/>
          <w:kern w:val="0"/>
          <w:sz w:val="32"/>
          <w:szCs w:val="32"/>
        </w:rPr>
        <w:t>：指除上述“财政拨款收入”“事业收入”“经营收入”等以外的收入。</w:t>
      </w:r>
    </w:p>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五、上年结转</w:t>
      </w:r>
      <w:r>
        <w:rPr>
          <w:rStyle w:val="7"/>
          <w:rFonts w:ascii="仿宋_GB2312" w:hAnsi="华文仿宋" w:eastAsia="仿宋_GB2312" w:cs="宋体"/>
          <w:bCs/>
          <w:color w:val="000000"/>
          <w:kern w:val="0"/>
          <w:sz w:val="32"/>
          <w:szCs w:val="32"/>
        </w:rPr>
        <w:t>：指以前年度尚未完成，按有关规定结转到本年继续使用的资金。</w:t>
      </w:r>
    </w:p>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六、基本支出</w:t>
      </w:r>
      <w:r>
        <w:rPr>
          <w:rStyle w:val="7"/>
          <w:rFonts w:ascii="仿宋_GB2312" w:hAnsi="华文仿宋" w:eastAsia="仿宋_GB2312" w:cs="宋体"/>
          <w:bCs/>
          <w:color w:val="000000"/>
          <w:kern w:val="0"/>
          <w:sz w:val="32"/>
          <w:szCs w:val="32"/>
        </w:rPr>
        <w:t>：指为保障机构正常运转、完成日常工作任务而发生的人员支出和公用支出。</w:t>
      </w:r>
    </w:p>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七、项目支出</w:t>
      </w:r>
      <w:r>
        <w:rPr>
          <w:rStyle w:val="7"/>
          <w:rFonts w:ascii="仿宋_GB2312" w:hAnsi="华文仿宋" w:eastAsia="仿宋_GB2312" w:cs="宋体"/>
          <w:bCs/>
          <w:color w:val="000000"/>
          <w:kern w:val="0"/>
          <w:sz w:val="32"/>
          <w:szCs w:val="32"/>
        </w:rPr>
        <w:t xml:space="preserve">：指在基本支出之外为完成特定行政任务和事业发展目标所发生的支出。  </w:t>
      </w:r>
    </w:p>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八、经营支出</w:t>
      </w:r>
      <w:r>
        <w:rPr>
          <w:rStyle w:val="7"/>
          <w:rFonts w:ascii="仿宋_GB2312" w:hAnsi="华文仿宋" w:eastAsia="仿宋_GB2312" w:cs="宋体"/>
          <w:bCs/>
          <w:color w:val="000000"/>
          <w:kern w:val="0"/>
          <w:sz w:val="32"/>
          <w:szCs w:val="32"/>
        </w:rPr>
        <w:t>：指事业单位在专业业务活动及其辅助活动之外开展非独立核算经营活动发生的支出。</w:t>
      </w:r>
    </w:p>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九、“三公”经费</w:t>
      </w:r>
      <w:r>
        <w:rPr>
          <w:rStyle w:val="7"/>
          <w:rFonts w:ascii="仿宋_GB2312" w:hAnsi="华文仿宋" w:eastAsia="仿宋_GB2312" w:cs="宋体"/>
          <w:bCs/>
          <w:color w:val="000000"/>
          <w:kern w:val="0"/>
          <w:sz w:val="32"/>
          <w:szCs w:val="32"/>
        </w:rPr>
        <w:t>：因公出国（境）费、公务用车购置及运行费和公务接待费简称为“三公”。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spacing w:line="360" w:lineRule="auto"/>
        <w:ind w:firstLine="643" w:firstLineChars="200"/>
        <w:textAlignment w:val="auto"/>
        <w:rPr>
          <w:rStyle w:val="7"/>
          <w:rFonts w:ascii="仿宋_GB2312" w:hAnsi="华文仿宋" w:eastAsia="仿宋_GB2312"/>
          <w:color w:val="FF0000"/>
          <w:sz w:val="32"/>
          <w:szCs w:val="32"/>
        </w:rPr>
      </w:pPr>
      <w:r>
        <w:rPr>
          <w:rStyle w:val="7"/>
          <w:rFonts w:ascii="黑体" w:hAnsi="黑体" w:eastAsia="黑体" w:cs="黑体"/>
          <w:b/>
          <w:bCs/>
          <w:color w:val="000000"/>
          <w:kern w:val="0"/>
          <w:sz w:val="32"/>
          <w:szCs w:val="32"/>
        </w:rPr>
        <w:t>十、机关运行经费</w:t>
      </w:r>
      <w:r>
        <w:rPr>
          <w:rStyle w:val="7"/>
          <w:rFonts w:ascii="仿宋_GB2312" w:hAnsi="华文仿宋" w:eastAsia="仿宋_GB2312" w:cs="宋体"/>
          <w:bCs/>
          <w:color w:val="000000"/>
          <w:kern w:val="0"/>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margin" w:hAnchor="text" w:xAlign="center" w:y="1"/>
      <w:rPr>
        <w:rStyle w:val="9"/>
      </w:rPr>
    </w:pPr>
  </w:p>
  <w:p>
    <w:pPr>
      <w:pStyle w:val="15"/>
      <w:rPr>
        <w:rStyle w:val="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margin" w:hAnchor="text" w:xAlign="center" w:y="1"/>
      <w:rPr>
        <w:rStyle w:val="9"/>
      </w:rPr>
    </w:pPr>
  </w:p>
  <w:p>
    <w:pPr>
      <w:pStyle w:val="15"/>
      <w:rPr>
        <w:rStyle w:val="7"/>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F63D10"/>
    <w:multiLevelType w:val="singleLevel"/>
    <w:tmpl w:val="83F63D10"/>
    <w:lvl w:ilvl="0" w:tentative="0">
      <w:start w:val="1"/>
      <w:numFmt w:val="decimal"/>
      <w:lvlText w:val="%1."/>
      <w:lvlJc w:val="left"/>
      <w:pPr>
        <w:tabs>
          <w:tab w:val="left" w:pos="312"/>
        </w:tabs>
      </w:pPr>
    </w:lvl>
  </w:abstractNum>
  <w:abstractNum w:abstractNumId="1">
    <w:nsid w:val="D6572578"/>
    <w:multiLevelType w:val="singleLevel"/>
    <w:tmpl w:val="D6572578"/>
    <w:lvl w:ilvl="0" w:tentative="0">
      <w:start w:val="1"/>
      <w:numFmt w:val="decimal"/>
      <w:lvlText w:val="%1."/>
      <w:lvlJc w:val="left"/>
      <w:pPr>
        <w:tabs>
          <w:tab w:val="left" w:pos="312"/>
        </w:tabs>
      </w:pPr>
    </w:lvl>
  </w:abstractNum>
  <w:abstractNum w:abstractNumId="2">
    <w:nsid w:val="092D35E5"/>
    <w:multiLevelType w:val="singleLevel"/>
    <w:tmpl w:val="092D35E5"/>
    <w:lvl w:ilvl="0" w:tentative="0">
      <w:start w:val="1"/>
      <w:numFmt w:val="chineseCounting"/>
      <w:suff w:val="nothing"/>
      <w:lvlText w:val="%1、"/>
      <w:lvlJc w:val="left"/>
      <w:rPr>
        <w:rFonts w:hint="eastAsia"/>
      </w:rPr>
    </w:lvl>
  </w:abstractNum>
  <w:abstractNum w:abstractNumId="3">
    <w:nsid w:val="3BA1B93F"/>
    <w:multiLevelType w:val="singleLevel"/>
    <w:tmpl w:val="3BA1B93F"/>
    <w:lvl w:ilvl="0" w:tentative="0">
      <w:start w:val="1"/>
      <w:numFmt w:val="chineseCounting"/>
      <w:suff w:val="nothing"/>
      <w:lvlText w:val="（%1）"/>
      <w:lvlJc w:val="left"/>
      <w:rPr>
        <w:rFonts w:hint="eastAsia"/>
      </w:rPr>
    </w:lvl>
  </w:abstractNum>
  <w:abstractNum w:abstractNumId="4">
    <w:nsid w:val="5FB70119"/>
    <w:multiLevelType w:val="singleLevel"/>
    <w:tmpl w:val="5FB70119"/>
    <w:lvl w:ilvl="0" w:tentative="0">
      <w:start w:val="1"/>
      <w:numFmt w:val="decimal"/>
      <w:lvlText w:val="%1."/>
      <w:lvlJc w:val="left"/>
      <w:pPr>
        <w:tabs>
          <w:tab w:val="left" w:pos="312"/>
        </w:tabs>
      </w:p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isplayHorizontalDrawingGridEvery w:val="0"/>
  <w:displayVerticalDrawingGridEvery w:val="2"/>
  <w:doNotUseMarginsForDrawingGridOrigin w:val="1"/>
  <w:drawingGridHorizontalOrigin w:val="1800"/>
  <w:drawingGridVerticalOrigin w:val="1440"/>
  <w:noPunctuationKerning w:val="1"/>
  <w:characterSpacingControl w:val="doNotCompress"/>
  <w:compat>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7DF7"/>
    <w:rsid w:val="0007105C"/>
    <w:rsid w:val="00221DDE"/>
    <w:rsid w:val="002361D8"/>
    <w:rsid w:val="00266BFB"/>
    <w:rsid w:val="002F0D75"/>
    <w:rsid w:val="003545A1"/>
    <w:rsid w:val="004C4588"/>
    <w:rsid w:val="005E498B"/>
    <w:rsid w:val="006725D3"/>
    <w:rsid w:val="006B4412"/>
    <w:rsid w:val="00787DF7"/>
    <w:rsid w:val="007C3429"/>
    <w:rsid w:val="008C11BC"/>
    <w:rsid w:val="00A84931"/>
    <w:rsid w:val="00C903C1"/>
    <w:rsid w:val="00CD1928"/>
    <w:rsid w:val="00D21DAA"/>
    <w:rsid w:val="00EA7F8E"/>
    <w:rsid w:val="00F34D94"/>
    <w:rsid w:val="00F82680"/>
    <w:rsid w:val="0F970F31"/>
    <w:rsid w:val="16C364C4"/>
    <w:rsid w:val="19521503"/>
    <w:rsid w:val="38FC1BC8"/>
    <w:rsid w:val="399507B2"/>
    <w:rsid w:val="3C9F7B41"/>
    <w:rsid w:val="3D3C13DA"/>
    <w:rsid w:val="3DBA7A47"/>
    <w:rsid w:val="3EF862EC"/>
    <w:rsid w:val="510A5B33"/>
    <w:rsid w:val="549D1BCB"/>
    <w:rsid w:val="5661305D"/>
    <w:rsid w:val="58443AD7"/>
    <w:rsid w:val="590D2D46"/>
    <w:rsid w:val="59DA4B8F"/>
    <w:rsid w:val="66E80BA7"/>
    <w:rsid w:val="694003C8"/>
    <w:rsid w:val="6A05568C"/>
    <w:rsid w:val="7A6C71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8"/>
    <w:semiHidden/>
    <w:unhideWhenUsed/>
    <w:qFormat/>
    <w:uiPriority w:val="99"/>
    <w:pPr>
      <w:tabs>
        <w:tab w:val="center" w:pos="4153"/>
        <w:tab w:val="right" w:pos="8306"/>
      </w:tabs>
      <w:snapToGrid w:val="0"/>
      <w:jc w:val="left"/>
    </w:pPr>
    <w:rPr>
      <w:sz w:val="18"/>
      <w:szCs w:val="18"/>
    </w:rPr>
  </w:style>
  <w:style w:type="paragraph" w:styleId="3">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qFormat/>
    <w:uiPriority w:val="0"/>
    <w:rPr>
      <w:rFonts w:cs="Times New Roman"/>
      <w:b/>
      <w:bCs/>
    </w:rPr>
  </w:style>
  <w:style w:type="character" w:customStyle="1" w:styleId="7">
    <w:name w:val="NormalCharacter"/>
    <w:semiHidden/>
    <w:qFormat/>
    <w:uiPriority w:val="0"/>
  </w:style>
  <w:style w:type="table" w:customStyle="1" w:styleId="8">
    <w:name w:val="TableNormal"/>
    <w:semiHidden/>
    <w:qFormat/>
    <w:uiPriority w:val="0"/>
    <w:tblPr>
      <w:tblCellMar>
        <w:top w:w="0" w:type="dxa"/>
        <w:left w:w="0" w:type="dxa"/>
        <w:bottom w:w="0" w:type="dxa"/>
        <w:right w:w="0" w:type="dxa"/>
      </w:tblCellMar>
    </w:tblPr>
  </w:style>
  <w:style w:type="character" w:customStyle="1" w:styleId="9">
    <w:name w:val="PageNumber"/>
    <w:basedOn w:val="7"/>
    <w:qFormat/>
    <w:uiPriority w:val="0"/>
  </w:style>
  <w:style w:type="character" w:customStyle="1" w:styleId="10">
    <w:name w:val="UserStyle_0"/>
    <w:link w:val="11"/>
    <w:qFormat/>
    <w:uiPriority w:val="0"/>
    <w:rPr>
      <w:kern w:val="2"/>
      <w:sz w:val="18"/>
      <w:szCs w:val="18"/>
    </w:rPr>
  </w:style>
  <w:style w:type="paragraph" w:customStyle="1" w:styleId="11">
    <w:name w:val="Acetate"/>
    <w:basedOn w:val="1"/>
    <w:link w:val="10"/>
    <w:qFormat/>
    <w:uiPriority w:val="0"/>
    <w:rPr>
      <w:sz w:val="18"/>
      <w:szCs w:val="18"/>
    </w:rPr>
  </w:style>
  <w:style w:type="character" w:customStyle="1" w:styleId="12">
    <w:name w:val="UserStyle_1"/>
    <w:link w:val="13"/>
    <w:qFormat/>
    <w:uiPriority w:val="0"/>
    <w:rPr>
      <w:kern w:val="2"/>
      <w:sz w:val="18"/>
      <w:szCs w:val="18"/>
    </w:rPr>
  </w:style>
  <w:style w:type="paragraph" w:customStyle="1" w:styleId="13">
    <w:name w:val="Header"/>
    <w:basedOn w:val="1"/>
    <w:link w:val="12"/>
    <w:qFormat/>
    <w:uiPriority w:val="0"/>
    <w:pPr>
      <w:pBdr>
        <w:bottom w:val="single" w:color="000000" w:sz="6" w:space="1"/>
      </w:pBdr>
      <w:tabs>
        <w:tab w:val="center" w:pos="4153"/>
        <w:tab w:val="right" w:pos="8306"/>
      </w:tabs>
      <w:snapToGrid w:val="0"/>
      <w:jc w:val="center"/>
    </w:pPr>
    <w:rPr>
      <w:sz w:val="18"/>
      <w:szCs w:val="18"/>
    </w:rPr>
  </w:style>
  <w:style w:type="paragraph" w:customStyle="1" w:styleId="14">
    <w:name w:val="HtmlNormal"/>
    <w:basedOn w:val="1"/>
    <w:qFormat/>
    <w:uiPriority w:val="0"/>
    <w:pPr>
      <w:spacing w:before="100" w:beforeAutospacing="1" w:after="100" w:afterAutospacing="1"/>
      <w:jc w:val="left"/>
    </w:pPr>
    <w:rPr>
      <w:rFonts w:ascii="宋体" w:hAnsi="宋体"/>
      <w:kern w:val="0"/>
      <w:sz w:val="24"/>
    </w:rPr>
  </w:style>
  <w:style w:type="paragraph" w:customStyle="1" w:styleId="15">
    <w:name w:val="Footer"/>
    <w:basedOn w:val="1"/>
    <w:qFormat/>
    <w:uiPriority w:val="0"/>
    <w:pPr>
      <w:tabs>
        <w:tab w:val="center" w:pos="4153"/>
        <w:tab w:val="right" w:pos="8306"/>
      </w:tabs>
      <w:snapToGrid w:val="0"/>
      <w:jc w:val="left"/>
    </w:pPr>
    <w:rPr>
      <w:sz w:val="18"/>
      <w:szCs w:val="18"/>
    </w:rPr>
  </w:style>
  <w:style w:type="paragraph" w:customStyle="1" w:styleId="16">
    <w:name w:val="UserStyle_2"/>
    <w:basedOn w:val="1"/>
    <w:qFormat/>
    <w:uiPriority w:val="0"/>
    <w:rPr>
      <w:szCs w:val="21"/>
    </w:rPr>
  </w:style>
  <w:style w:type="character" w:customStyle="1" w:styleId="17">
    <w:name w:val="页眉 Char"/>
    <w:basedOn w:val="5"/>
    <w:link w:val="3"/>
    <w:semiHidden/>
    <w:qFormat/>
    <w:uiPriority w:val="99"/>
    <w:rPr>
      <w:kern w:val="2"/>
      <w:sz w:val="18"/>
      <w:szCs w:val="18"/>
    </w:rPr>
  </w:style>
  <w:style w:type="character" w:customStyle="1" w:styleId="18">
    <w:name w:val="页脚 Char"/>
    <w:basedOn w:val="5"/>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747</Words>
  <Characters>4262</Characters>
  <Lines>35</Lines>
  <Paragraphs>9</Paragraphs>
  <TotalTime>0</TotalTime>
  <ScaleCrop>false</ScaleCrop>
  <LinksUpToDate>false</LinksUpToDate>
  <CharactersWithSpaces>5000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2020-04-15T06:50:00Z</dcterms:created>
  <dc:creator>Administrator</dc:creator>
  <cp:lastModifiedBy>Administrator</cp:lastModifiedBy>
  <dcterms:modified xsi:type="dcterms:W3CDTF">2021-02-08T08:36:45Z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