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4180" w:firstLineChars="950"/>
        <w:textAlignment w:val="auto"/>
        <w:rPr>
          <w:rStyle w:val="13"/>
          <w:rFonts w:ascii="方正小标宋简体" w:hAnsi="华文仿宋" w:eastAsia="方正小标宋简体"/>
          <w:kern w:val="0"/>
          <w:sz w:val="44"/>
          <w:szCs w:val="44"/>
        </w:rPr>
      </w:pPr>
    </w:p>
    <w:p>
      <w:pPr>
        <w:spacing w:line="560" w:lineRule="exact"/>
        <w:jc w:val="center"/>
        <w:textAlignment w:val="auto"/>
        <w:rPr>
          <w:rStyle w:val="13"/>
          <w:rFonts w:ascii="方正小标宋简体" w:hAnsi="华文仿宋" w:eastAsia="方正小标宋简体"/>
          <w:sz w:val="44"/>
          <w:szCs w:val="44"/>
        </w:rPr>
      </w:pPr>
      <w:r>
        <w:rPr>
          <w:rStyle w:val="13"/>
          <w:rFonts w:hint="eastAsia" w:ascii="方正小标宋简体" w:hAnsi="华文仿宋" w:eastAsia="方正小标宋简体"/>
          <w:kern w:val="0"/>
          <w:sz w:val="44"/>
          <w:szCs w:val="44"/>
          <w:lang w:eastAsia="zh-CN"/>
        </w:rPr>
        <w:t>融安县动物疫病预防控制中心</w:t>
      </w:r>
      <w:r>
        <w:rPr>
          <w:rStyle w:val="13"/>
          <w:rFonts w:ascii="方正小标宋简体" w:hAnsi="华文仿宋" w:eastAsia="方正小标宋简体"/>
          <w:spacing w:val="91"/>
          <w:w w:val="85"/>
          <w:kern w:val="0"/>
          <w:sz w:val="44"/>
          <w:szCs w:val="44"/>
          <w:fitText w:val="3824" w:id="0"/>
        </w:rPr>
        <w:t>202</w:t>
      </w:r>
      <w:r>
        <w:rPr>
          <w:rStyle w:val="13"/>
          <w:rFonts w:hint="eastAsia" w:ascii="方正小标宋简体" w:hAnsi="华文仿宋" w:eastAsia="方正小标宋简体"/>
          <w:spacing w:val="91"/>
          <w:w w:val="85"/>
          <w:kern w:val="0"/>
          <w:sz w:val="44"/>
          <w:szCs w:val="44"/>
          <w:fitText w:val="3824" w:id="0"/>
          <w:lang w:val="en-US" w:eastAsia="zh-CN"/>
        </w:rPr>
        <w:t>1</w:t>
      </w:r>
      <w:r>
        <w:rPr>
          <w:rStyle w:val="13"/>
          <w:rFonts w:ascii="方正小标宋简体" w:hAnsi="华文仿宋" w:eastAsia="方正小标宋简体"/>
          <w:spacing w:val="91"/>
          <w:w w:val="85"/>
          <w:kern w:val="0"/>
          <w:sz w:val="44"/>
          <w:szCs w:val="44"/>
          <w:fitText w:val="3824" w:id="0"/>
        </w:rPr>
        <w:t>年部门预</w:t>
      </w:r>
      <w:r>
        <w:rPr>
          <w:rStyle w:val="13"/>
          <w:rFonts w:ascii="方正小标宋简体" w:hAnsi="华文仿宋" w:eastAsia="方正小标宋简体"/>
          <w:spacing w:val="-2"/>
          <w:w w:val="85"/>
          <w:kern w:val="0"/>
          <w:sz w:val="44"/>
          <w:szCs w:val="44"/>
          <w:fitText w:val="3824" w:id="0"/>
        </w:rPr>
        <w:t>算</w:t>
      </w:r>
      <w:r>
        <w:rPr>
          <w:rStyle w:val="13"/>
          <w:rFonts w:hint="eastAsia" w:ascii="方正小标宋简体" w:hAnsi="华文仿宋" w:eastAsia="方正小标宋简体"/>
          <w:kern w:val="0"/>
          <w:sz w:val="44"/>
          <w:szCs w:val="44"/>
        </w:rPr>
        <w:t>及“三公”经费预算编制说明</w:t>
      </w:r>
    </w:p>
    <w:p>
      <w:pPr>
        <w:spacing w:line="360" w:lineRule="auto"/>
        <w:jc w:val="center"/>
        <w:textAlignment w:val="auto"/>
        <w:rPr>
          <w:rStyle w:val="6"/>
          <w:rFonts w:ascii="方正小标宋简体" w:hAnsi="华文仿宋" w:eastAsia="方正小标宋简体"/>
          <w:bCs w:val="0"/>
          <w:sz w:val="44"/>
          <w:szCs w:val="44"/>
        </w:rPr>
      </w:pPr>
      <w:r>
        <w:rPr>
          <w:rStyle w:val="6"/>
          <w:rFonts w:ascii="方正小标宋简体" w:hAnsi="华文仿宋" w:eastAsia="方正小标宋简体"/>
          <w:bCs w:val="0"/>
          <w:sz w:val="44"/>
          <w:szCs w:val="44"/>
        </w:rPr>
        <w:t>目 录</w:t>
      </w:r>
    </w:p>
    <w:p>
      <w:pPr>
        <w:pStyle w:val="9"/>
        <w:spacing w:before="0" w:after="0" w:line="360" w:lineRule="auto"/>
        <w:ind w:firstLine="643" w:firstLineChars="200"/>
        <w:textAlignment w:val="auto"/>
        <w:rPr>
          <w:rStyle w:val="13"/>
          <w:rFonts w:ascii="仿宋_GB2312" w:hAnsi="华文仿宋" w:eastAsia="仿宋_GB2312" w:cs="宋体"/>
          <w:b/>
          <w:bCs/>
          <w:color w:val="000000"/>
          <w:sz w:val="32"/>
          <w:szCs w:val="32"/>
        </w:rPr>
      </w:pPr>
      <w:r>
        <w:rPr>
          <w:rStyle w:val="13"/>
          <w:rFonts w:ascii="仿宋_GB2312" w:hAnsi="华文仿宋" w:eastAsia="仿宋_GB2312" w:cs="宋体"/>
          <w:b/>
          <w:bCs/>
          <w:color w:val="000000"/>
          <w:sz w:val="32"/>
          <w:szCs w:val="32"/>
        </w:rPr>
        <w:t>第一部分：部门概况</w:t>
      </w:r>
    </w:p>
    <w:p>
      <w:pPr>
        <w:pStyle w:val="9"/>
        <w:numPr>
          <w:ilvl w:val="0"/>
          <w:numId w:val="1"/>
        </w:numPr>
        <w:spacing w:before="0" w:after="0" w:line="360" w:lineRule="auto"/>
        <w:ind w:firstLine="640" w:firstLineChars="200"/>
        <w:textAlignment w:val="auto"/>
        <w:rPr>
          <w:rStyle w:val="13"/>
          <w:rFonts w:ascii="仿宋_GB2312" w:hAnsi="华文仿宋" w:eastAsia="仿宋_GB2312" w:cs="宋体"/>
          <w:bCs/>
          <w:color w:val="000000"/>
          <w:sz w:val="32"/>
          <w:szCs w:val="32"/>
        </w:rPr>
      </w:pPr>
      <w:r>
        <w:rPr>
          <w:rStyle w:val="13"/>
          <w:rFonts w:ascii="仿宋_GB2312" w:hAnsi="华文仿宋" w:eastAsia="仿宋_GB2312" w:cs="宋体"/>
          <w:bCs/>
          <w:color w:val="000000"/>
          <w:sz w:val="32"/>
          <w:szCs w:val="32"/>
        </w:rPr>
        <w:t>主要职责</w:t>
      </w:r>
    </w:p>
    <w:p>
      <w:pPr>
        <w:pStyle w:val="9"/>
        <w:spacing w:before="0" w:after="0" w:line="360" w:lineRule="auto"/>
        <w:ind w:firstLine="640" w:firstLineChars="200"/>
        <w:textAlignment w:val="auto"/>
        <w:rPr>
          <w:rStyle w:val="13"/>
          <w:rFonts w:ascii="仿宋_GB2312" w:hAnsi="华文仿宋" w:eastAsia="仿宋_GB2312" w:cs="宋体"/>
          <w:bCs/>
          <w:color w:val="000000"/>
          <w:sz w:val="32"/>
          <w:szCs w:val="32"/>
        </w:rPr>
      </w:pPr>
      <w:r>
        <w:rPr>
          <w:rStyle w:val="13"/>
          <w:rFonts w:ascii="仿宋_GB2312" w:hAnsi="华文仿宋" w:eastAsia="仿宋_GB2312" w:cs="宋体"/>
          <w:bCs/>
          <w:color w:val="000000"/>
          <w:sz w:val="32"/>
          <w:szCs w:val="32"/>
        </w:rPr>
        <w:t>二、机构设置情况</w:t>
      </w:r>
    </w:p>
    <w:p>
      <w:pPr>
        <w:pStyle w:val="9"/>
        <w:spacing w:before="0" w:after="0" w:line="360" w:lineRule="auto"/>
        <w:ind w:firstLine="640" w:firstLineChars="200"/>
        <w:textAlignment w:val="auto"/>
        <w:rPr>
          <w:rStyle w:val="13"/>
          <w:rFonts w:ascii="仿宋_GB2312" w:hAnsi="华文仿宋" w:eastAsia="仿宋_GB2312" w:cs="宋体"/>
          <w:bCs/>
          <w:color w:val="000000"/>
          <w:sz w:val="32"/>
          <w:szCs w:val="32"/>
        </w:rPr>
      </w:pPr>
      <w:r>
        <w:rPr>
          <w:rStyle w:val="13"/>
          <w:rFonts w:ascii="仿宋_GB2312" w:hAnsi="华文仿宋" w:eastAsia="仿宋_GB2312" w:cs="宋体"/>
          <w:bCs/>
          <w:color w:val="000000"/>
          <w:sz w:val="32"/>
          <w:szCs w:val="32"/>
        </w:rPr>
        <w:t>三、编制现状及人员构成</w:t>
      </w:r>
    </w:p>
    <w:p>
      <w:pPr>
        <w:pStyle w:val="9"/>
        <w:spacing w:before="0" w:after="0" w:line="360" w:lineRule="auto"/>
        <w:ind w:firstLine="643" w:firstLineChars="200"/>
        <w:textAlignment w:val="auto"/>
        <w:rPr>
          <w:rStyle w:val="13"/>
          <w:rFonts w:ascii="仿宋_GB2312" w:hAnsi="华文仿宋" w:eastAsia="仿宋_GB2312" w:cs="宋体"/>
          <w:b/>
          <w:bCs/>
          <w:color w:val="000000"/>
          <w:sz w:val="32"/>
          <w:szCs w:val="32"/>
        </w:rPr>
      </w:pPr>
      <w:r>
        <w:rPr>
          <w:rStyle w:val="13"/>
          <w:rFonts w:ascii="仿宋_GB2312" w:hAnsi="华文仿宋" w:eastAsia="仿宋_GB2312" w:cs="宋体"/>
          <w:b/>
          <w:bCs/>
          <w:color w:val="000000"/>
          <w:sz w:val="32"/>
          <w:szCs w:val="32"/>
        </w:rPr>
        <w:t>第二部分：</w:t>
      </w:r>
      <w:r>
        <w:rPr>
          <w:rStyle w:val="13"/>
          <w:rFonts w:hint="eastAsia" w:ascii="仿宋_GB2312" w:hAnsi="华文仿宋" w:eastAsia="仿宋_GB2312" w:cs="宋体"/>
          <w:b/>
          <w:bCs/>
          <w:color w:val="000000"/>
          <w:sz w:val="32"/>
          <w:szCs w:val="32"/>
          <w:lang w:eastAsia="zh-CN"/>
        </w:rPr>
        <w:t>融安县动物疫病预防控制中心</w:t>
      </w:r>
      <w:r>
        <w:rPr>
          <w:rStyle w:val="13"/>
          <w:rFonts w:ascii="仿宋_GB2312" w:hAnsi="华文仿宋" w:eastAsia="仿宋_GB2312" w:cs="宋体"/>
          <w:b/>
          <w:bCs/>
          <w:color w:val="000000"/>
          <w:sz w:val="32"/>
          <w:szCs w:val="32"/>
        </w:rPr>
        <w:t>202</w:t>
      </w:r>
      <w:r>
        <w:rPr>
          <w:rStyle w:val="13"/>
          <w:rFonts w:hint="eastAsia" w:ascii="仿宋_GB2312" w:hAnsi="华文仿宋" w:eastAsia="仿宋_GB2312" w:cs="宋体"/>
          <w:b/>
          <w:bCs/>
          <w:color w:val="000000"/>
          <w:sz w:val="32"/>
          <w:szCs w:val="32"/>
          <w:lang w:val="en-US" w:eastAsia="zh-CN"/>
        </w:rPr>
        <w:t>1</w:t>
      </w:r>
      <w:r>
        <w:rPr>
          <w:rStyle w:val="13"/>
          <w:rFonts w:ascii="仿宋_GB2312" w:hAnsi="华文仿宋" w:eastAsia="仿宋_GB2312" w:cs="宋体"/>
          <w:b/>
          <w:bCs/>
          <w:color w:val="000000"/>
          <w:sz w:val="32"/>
          <w:szCs w:val="32"/>
        </w:rPr>
        <w:t>年部门预算表</w:t>
      </w:r>
    </w:p>
    <w:p>
      <w:pPr>
        <w:pStyle w:val="9"/>
        <w:spacing w:before="0" w:after="0" w:line="360" w:lineRule="auto"/>
        <w:ind w:firstLine="640" w:firstLineChars="200"/>
        <w:textAlignment w:val="auto"/>
        <w:rPr>
          <w:rStyle w:val="13"/>
          <w:rFonts w:ascii="仿宋_GB2312" w:hAnsi="华文仿宋" w:eastAsia="仿宋_GB2312" w:cs="宋体"/>
          <w:bCs/>
          <w:color w:val="000000"/>
          <w:sz w:val="32"/>
          <w:szCs w:val="32"/>
        </w:rPr>
      </w:pPr>
      <w:r>
        <w:rPr>
          <w:rStyle w:val="13"/>
          <w:rFonts w:ascii="仿宋_GB2312" w:hAnsi="华文仿宋" w:eastAsia="仿宋_GB2312" w:cs="宋体"/>
          <w:bCs/>
          <w:color w:val="000000"/>
          <w:sz w:val="32"/>
          <w:szCs w:val="32"/>
        </w:rPr>
        <w:t>一、部门收支总表</w:t>
      </w:r>
    </w:p>
    <w:p>
      <w:pPr>
        <w:pStyle w:val="9"/>
        <w:spacing w:before="0" w:after="0" w:line="360" w:lineRule="auto"/>
        <w:ind w:firstLine="640" w:firstLineChars="200"/>
        <w:textAlignment w:val="auto"/>
        <w:rPr>
          <w:rStyle w:val="13"/>
          <w:rFonts w:ascii="仿宋_GB2312" w:hAnsi="华文仿宋" w:eastAsia="仿宋_GB2312" w:cs="宋体"/>
          <w:bCs/>
          <w:color w:val="000000"/>
          <w:sz w:val="32"/>
          <w:szCs w:val="32"/>
        </w:rPr>
      </w:pPr>
      <w:r>
        <w:rPr>
          <w:rStyle w:val="13"/>
          <w:rFonts w:ascii="仿宋_GB2312" w:hAnsi="华文仿宋" w:eastAsia="仿宋_GB2312" w:cs="宋体"/>
          <w:bCs/>
          <w:color w:val="000000"/>
          <w:sz w:val="32"/>
          <w:szCs w:val="32"/>
        </w:rPr>
        <w:t>二、部门收入总表</w:t>
      </w:r>
    </w:p>
    <w:p>
      <w:pPr>
        <w:pStyle w:val="9"/>
        <w:spacing w:before="0" w:after="0" w:line="360" w:lineRule="auto"/>
        <w:ind w:firstLine="640" w:firstLineChars="200"/>
        <w:textAlignment w:val="auto"/>
        <w:rPr>
          <w:rStyle w:val="13"/>
          <w:rFonts w:ascii="仿宋_GB2312" w:hAnsi="华文仿宋" w:eastAsia="仿宋_GB2312" w:cs="宋体"/>
          <w:bCs/>
          <w:color w:val="000000"/>
          <w:sz w:val="32"/>
          <w:szCs w:val="32"/>
        </w:rPr>
      </w:pPr>
      <w:r>
        <w:rPr>
          <w:rStyle w:val="13"/>
          <w:rFonts w:ascii="仿宋_GB2312" w:hAnsi="华文仿宋" w:eastAsia="仿宋_GB2312" w:cs="宋体"/>
          <w:bCs/>
          <w:color w:val="000000"/>
          <w:sz w:val="32"/>
          <w:szCs w:val="32"/>
        </w:rPr>
        <w:t>三、部门支出总表</w:t>
      </w:r>
    </w:p>
    <w:p>
      <w:pPr>
        <w:pStyle w:val="9"/>
        <w:spacing w:before="0" w:after="0" w:line="360" w:lineRule="auto"/>
        <w:ind w:firstLine="640" w:firstLineChars="200"/>
        <w:textAlignment w:val="auto"/>
        <w:rPr>
          <w:rStyle w:val="13"/>
          <w:rFonts w:ascii="仿宋_GB2312" w:hAnsi="华文仿宋" w:eastAsia="仿宋_GB2312" w:cs="宋体"/>
          <w:bCs/>
          <w:color w:val="000000"/>
          <w:sz w:val="32"/>
          <w:szCs w:val="32"/>
        </w:rPr>
      </w:pPr>
      <w:r>
        <w:rPr>
          <w:rStyle w:val="13"/>
          <w:rFonts w:ascii="仿宋_GB2312" w:hAnsi="华文仿宋" w:eastAsia="仿宋_GB2312" w:cs="宋体"/>
          <w:bCs/>
          <w:color w:val="000000"/>
          <w:sz w:val="32"/>
          <w:szCs w:val="32"/>
        </w:rPr>
        <w:t>四、支出分经济科目表</w:t>
      </w:r>
    </w:p>
    <w:p>
      <w:pPr>
        <w:pStyle w:val="9"/>
        <w:spacing w:before="0" w:after="0" w:line="360" w:lineRule="auto"/>
        <w:ind w:firstLine="640" w:firstLineChars="200"/>
        <w:textAlignment w:val="auto"/>
        <w:rPr>
          <w:rStyle w:val="13"/>
          <w:rFonts w:ascii="仿宋_GB2312" w:hAnsi="华文仿宋" w:eastAsia="仿宋_GB2312" w:cs="宋体"/>
          <w:bCs/>
          <w:color w:val="000000"/>
          <w:sz w:val="32"/>
          <w:szCs w:val="32"/>
        </w:rPr>
      </w:pPr>
      <w:r>
        <w:rPr>
          <w:rStyle w:val="13"/>
          <w:rFonts w:ascii="仿宋_GB2312" w:hAnsi="华文仿宋" w:eastAsia="仿宋_GB2312" w:cs="宋体"/>
          <w:bCs/>
          <w:color w:val="000000"/>
          <w:sz w:val="32"/>
          <w:szCs w:val="32"/>
        </w:rPr>
        <w:t>五、财政拨款收支总表</w:t>
      </w:r>
    </w:p>
    <w:p>
      <w:pPr>
        <w:pStyle w:val="9"/>
        <w:spacing w:before="0" w:after="0" w:line="360" w:lineRule="auto"/>
        <w:ind w:firstLine="640" w:firstLineChars="200"/>
        <w:textAlignment w:val="auto"/>
        <w:rPr>
          <w:rStyle w:val="13"/>
          <w:rFonts w:ascii="仿宋_GB2312" w:hAnsi="华文仿宋" w:eastAsia="仿宋_GB2312" w:cs="宋体"/>
          <w:bCs/>
          <w:color w:val="000000"/>
          <w:sz w:val="32"/>
          <w:szCs w:val="32"/>
        </w:rPr>
      </w:pPr>
      <w:r>
        <w:rPr>
          <w:rStyle w:val="13"/>
          <w:rFonts w:ascii="仿宋_GB2312" w:hAnsi="华文仿宋" w:eastAsia="仿宋_GB2312" w:cs="宋体"/>
          <w:bCs/>
          <w:color w:val="000000"/>
          <w:sz w:val="32"/>
          <w:szCs w:val="32"/>
        </w:rPr>
        <w:t>六、一般公共预算支出总表</w:t>
      </w:r>
    </w:p>
    <w:p>
      <w:pPr>
        <w:pStyle w:val="9"/>
        <w:spacing w:before="0" w:after="0" w:line="360" w:lineRule="auto"/>
        <w:ind w:firstLine="640" w:firstLineChars="200"/>
        <w:textAlignment w:val="auto"/>
        <w:rPr>
          <w:rStyle w:val="13"/>
          <w:rFonts w:ascii="仿宋_GB2312" w:hAnsi="华文仿宋" w:eastAsia="仿宋_GB2312" w:cs="宋体"/>
          <w:bCs/>
          <w:color w:val="000000"/>
          <w:sz w:val="32"/>
          <w:szCs w:val="32"/>
        </w:rPr>
      </w:pPr>
      <w:r>
        <w:rPr>
          <w:rStyle w:val="13"/>
          <w:rFonts w:ascii="仿宋_GB2312" w:hAnsi="华文仿宋" w:eastAsia="仿宋_GB2312" w:cs="宋体"/>
          <w:bCs/>
          <w:color w:val="000000"/>
          <w:sz w:val="32"/>
          <w:szCs w:val="32"/>
        </w:rPr>
        <w:t>七、基本支出明细表</w:t>
      </w:r>
      <w:r>
        <w:rPr>
          <w:rStyle w:val="13"/>
          <w:rFonts w:hint="eastAsia" w:ascii="仿宋_GB2312" w:hAnsi="华文仿宋" w:eastAsia="仿宋_GB2312" w:cs="宋体"/>
          <w:bCs/>
          <w:color w:val="000000"/>
          <w:sz w:val="32"/>
          <w:szCs w:val="32"/>
        </w:rPr>
        <w:t>（一般公共预算）</w:t>
      </w:r>
    </w:p>
    <w:p>
      <w:pPr>
        <w:pStyle w:val="9"/>
        <w:spacing w:before="0" w:after="0" w:line="360" w:lineRule="auto"/>
        <w:ind w:firstLine="640" w:firstLineChars="200"/>
        <w:textAlignment w:val="auto"/>
        <w:rPr>
          <w:rStyle w:val="13"/>
          <w:rFonts w:ascii="仿宋_GB2312" w:hAnsi="华文仿宋" w:eastAsia="仿宋_GB2312" w:cs="宋体"/>
          <w:bCs/>
          <w:color w:val="000000"/>
          <w:sz w:val="32"/>
          <w:szCs w:val="32"/>
        </w:rPr>
      </w:pPr>
      <w:r>
        <w:rPr>
          <w:rStyle w:val="13"/>
          <w:rFonts w:ascii="仿宋_GB2312" w:hAnsi="华文仿宋" w:eastAsia="仿宋_GB2312" w:cs="宋体"/>
          <w:bCs/>
          <w:color w:val="000000"/>
          <w:sz w:val="32"/>
          <w:szCs w:val="32"/>
        </w:rPr>
        <w:t>八、项目支出明细表</w:t>
      </w:r>
      <w:r>
        <w:rPr>
          <w:rStyle w:val="13"/>
          <w:rFonts w:hint="eastAsia" w:ascii="仿宋_GB2312" w:hAnsi="华文仿宋" w:eastAsia="仿宋_GB2312" w:cs="宋体"/>
          <w:bCs/>
          <w:color w:val="000000"/>
          <w:sz w:val="32"/>
          <w:szCs w:val="32"/>
        </w:rPr>
        <w:t>（一般公共预算）</w:t>
      </w:r>
    </w:p>
    <w:p>
      <w:pPr>
        <w:pStyle w:val="9"/>
        <w:spacing w:before="0" w:after="0" w:line="360" w:lineRule="auto"/>
        <w:ind w:firstLine="640" w:firstLineChars="200"/>
        <w:textAlignment w:val="auto"/>
        <w:rPr>
          <w:rStyle w:val="13"/>
          <w:rFonts w:ascii="仿宋_GB2312" w:hAnsi="华文仿宋" w:eastAsia="仿宋_GB2312" w:cs="宋体"/>
          <w:bCs/>
          <w:color w:val="000000"/>
          <w:sz w:val="32"/>
          <w:szCs w:val="32"/>
        </w:rPr>
      </w:pPr>
      <w:r>
        <w:rPr>
          <w:rStyle w:val="13"/>
          <w:rFonts w:ascii="仿宋_GB2312" w:hAnsi="华文仿宋" w:eastAsia="仿宋_GB2312" w:cs="宋体"/>
          <w:bCs/>
          <w:color w:val="000000"/>
          <w:sz w:val="32"/>
          <w:szCs w:val="32"/>
        </w:rPr>
        <w:t>九、</w:t>
      </w:r>
      <w:r>
        <w:rPr>
          <w:rStyle w:val="13"/>
          <w:rFonts w:hint="eastAsia" w:ascii="仿宋_GB2312" w:hAnsi="华文仿宋" w:eastAsia="仿宋_GB2312" w:cs="宋体"/>
          <w:bCs/>
          <w:color w:val="000000"/>
          <w:sz w:val="32"/>
          <w:szCs w:val="32"/>
        </w:rPr>
        <w:t>“三公”经费、会议费和培训费支出预算表</w:t>
      </w:r>
    </w:p>
    <w:p>
      <w:pPr>
        <w:pStyle w:val="9"/>
        <w:spacing w:before="0" w:after="0" w:line="360" w:lineRule="auto"/>
        <w:ind w:firstLine="640" w:firstLineChars="200"/>
        <w:textAlignment w:val="auto"/>
        <w:rPr>
          <w:rStyle w:val="13"/>
          <w:rFonts w:ascii="仿宋_GB2312" w:hAnsi="华文仿宋" w:eastAsia="仿宋_GB2312" w:cs="宋体"/>
          <w:bCs/>
          <w:color w:val="000000"/>
          <w:sz w:val="32"/>
          <w:szCs w:val="32"/>
        </w:rPr>
      </w:pPr>
      <w:r>
        <w:rPr>
          <w:rStyle w:val="13"/>
          <w:rFonts w:ascii="仿宋_GB2312" w:hAnsi="华文仿宋" w:eastAsia="仿宋_GB2312" w:cs="宋体"/>
          <w:bCs/>
          <w:color w:val="000000"/>
          <w:sz w:val="32"/>
          <w:szCs w:val="32"/>
        </w:rPr>
        <w:t>十、政府采购</w:t>
      </w:r>
      <w:r>
        <w:rPr>
          <w:rStyle w:val="13"/>
          <w:rFonts w:hint="eastAsia" w:ascii="仿宋_GB2312" w:hAnsi="华文仿宋" w:eastAsia="仿宋_GB2312" w:cs="宋体"/>
          <w:bCs/>
          <w:color w:val="000000"/>
          <w:sz w:val="32"/>
          <w:szCs w:val="32"/>
        </w:rPr>
        <w:t>预算</w:t>
      </w:r>
      <w:r>
        <w:rPr>
          <w:rStyle w:val="13"/>
          <w:rFonts w:ascii="仿宋_GB2312" w:hAnsi="华文仿宋" w:eastAsia="仿宋_GB2312" w:cs="宋体"/>
          <w:bCs/>
          <w:color w:val="000000"/>
          <w:sz w:val="32"/>
          <w:szCs w:val="32"/>
        </w:rPr>
        <w:t>表</w:t>
      </w:r>
    </w:p>
    <w:p>
      <w:pPr>
        <w:pStyle w:val="9"/>
        <w:spacing w:before="0" w:after="0" w:line="480" w:lineRule="auto"/>
        <w:ind w:left="630" w:leftChars="300"/>
        <w:textAlignment w:val="auto"/>
        <w:rPr>
          <w:rStyle w:val="13"/>
          <w:rFonts w:ascii="仿宋_GB2312" w:hAnsi="华文仿宋" w:eastAsia="仿宋_GB2312" w:cs="宋体"/>
          <w:bCs/>
          <w:color w:val="000000"/>
          <w:sz w:val="32"/>
          <w:szCs w:val="32"/>
        </w:rPr>
      </w:pPr>
      <w:r>
        <w:rPr>
          <w:rStyle w:val="13"/>
          <w:rFonts w:ascii="仿宋_GB2312" w:hAnsi="华文仿宋" w:eastAsia="仿宋_GB2312" w:cs="宋体"/>
          <w:bCs/>
          <w:color w:val="000000"/>
          <w:sz w:val="32"/>
          <w:szCs w:val="32"/>
        </w:rPr>
        <w:t xml:space="preserve">十一、政府购买服务表   </w:t>
      </w:r>
    </w:p>
    <w:p>
      <w:pPr>
        <w:pStyle w:val="9"/>
        <w:spacing w:before="0" w:after="0" w:line="480" w:lineRule="auto"/>
        <w:ind w:left="630" w:leftChars="300"/>
        <w:textAlignment w:val="auto"/>
        <w:rPr>
          <w:rStyle w:val="13"/>
          <w:rFonts w:ascii="仿宋_GB2312" w:hAnsi="华文仿宋" w:eastAsia="仿宋_GB2312" w:cs="宋体"/>
          <w:bCs/>
          <w:color w:val="000000"/>
          <w:sz w:val="32"/>
          <w:szCs w:val="32"/>
        </w:rPr>
      </w:pPr>
      <w:r>
        <w:rPr>
          <w:rStyle w:val="13"/>
          <w:rFonts w:ascii="仿宋_GB2312" w:hAnsi="华文仿宋" w:eastAsia="仿宋_GB2312" w:cs="宋体"/>
          <w:bCs/>
          <w:color w:val="000000"/>
          <w:sz w:val="32"/>
          <w:szCs w:val="32"/>
        </w:rPr>
        <w:t>十二、政府性基金</w:t>
      </w:r>
      <w:r>
        <w:rPr>
          <w:rStyle w:val="13"/>
          <w:rFonts w:hint="eastAsia" w:ascii="仿宋_GB2312" w:hAnsi="华文仿宋" w:eastAsia="仿宋_GB2312" w:cs="宋体"/>
          <w:bCs/>
          <w:color w:val="000000"/>
          <w:sz w:val="32"/>
          <w:szCs w:val="32"/>
        </w:rPr>
        <w:t>支出预算表</w:t>
      </w:r>
      <w:r>
        <w:rPr>
          <w:rStyle w:val="13"/>
          <w:rFonts w:ascii="仿宋_GB2312" w:hAnsi="华文仿宋" w:eastAsia="仿宋_GB2312" w:cs="宋体"/>
          <w:bCs/>
          <w:color w:val="000000"/>
          <w:sz w:val="32"/>
          <w:szCs w:val="32"/>
        </w:rPr>
        <w:t xml:space="preserve"> </w:t>
      </w:r>
    </w:p>
    <w:p>
      <w:pPr>
        <w:pStyle w:val="9"/>
        <w:spacing w:before="0" w:after="0" w:line="480" w:lineRule="auto"/>
        <w:ind w:left="630" w:leftChars="300"/>
        <w:textAlignment w:val="auto"/>
        <w:rPr>
          <w:rStyle w:val="13"/>
          <w:rFonts w:ascii="仿宋_GB2312" w:hAnsi="华文仿宋" w:eastAsia="仿宋_GB2312" w:cs="宋体"/>
          <w:bCs/>
          <w:color w:val="000000"/>
          <w:sz w:val="32"/>
          <w:szCs w:val="32"/>
        </w:rPr>
      </w:pPr>
      <w:r>
        <w:rPr>
          <w:rStyle w:val="13"/>
          <w:rFonts w:ascii="仿宋_GB2312" w:hAnsi="华文仿宋" w:eastAsia="仿宋_GB2312" w:cs="宋体"/>
          <w:bCs/>
          <w:color w:val="000000"/>
          <w:sz w:val="32"/>
          <w:szCs w:val="32"/>
        </w:rPr>
        <w:t>十三、国有资本经营</w:t>
      </w:r>
      <w:r>
        <w:rPr>
          <w:rStyle w:val="13"/>
          <w:rFonts w:hint="eastAsia" w:ascii="仿宋_GB2312" w:hAnsi="华文仿宋" w:eastAsia="仿宋_GB2312" w:cs="宋体"/>
          <w:bCs/>
          <w:color w:val="000000"/>
          <w:sz w:val="32"/>
          <w:szCs w:val="32"/>
        </w:rPr>
        <w:t>支出预算表</w:t>
      </w:r>
    </w:p>
    <w:p>
      <w:pPr>
        <w:pStyle w:val="9"/>
        <w:spacing w:before="0" w:after="0" w:line="360" w:lineRule="auto"/>
        <w:ind w:firstLine="643" w:firstLineChars="200"/>
        <w:textAlignment w:val="auto"/>
        <w:rPr>
          <w:rStyle w:val="13"/>
          <w:rFonts w:ascii="仿宋_GB2312" w:hAnsi="华文仿宋" w:eastAsia="仿宋_GB2312" w:cs="宋体"/>
          <w:b/>
          <w:bCs/>
          <w:color w:val="000000"/>
          <w:sz w:val="32"/>
          <w:szCs w:val="32"/>
        </w:rPr>
      </w:pPr>
      <w:r>
        <w:rPr>
          <w:rStyle w:val="13"/>
          <w:rFonts w:ascii="仿宋_GB2312" w:hAnsi="华文仿宋" w:eastAsia="仿宋_GB2312" w:cs="宋体"/>
          <w:b/>
          <w:bCs/>
          <w:color w:val="000000"/>
          <w:sz w:val="32"/>
          <w:szCs w:val="32"/>
        </w:rPr>
        <w:t>第三部分：202</w:t>
      </w:r>
      <w:r>
        <w:rPr>
          <w:rStyle w:val="13"/>
          <w:rFonts w:hint="eastAsia" w:ascii="仿宋_GB2312" w:hAnsi="华文仿宋" w:eastAsia="仿宋_GB2312" w:cs="宋体"/>
          <w:b/>
          <w:bCs/>
          <w:color w:val="000000"/>
          <w:sz w:val="32"/>
          <w:szCs w:val="32"/>
          <w:lang w:val="en-US" w:eastAsia="zh-CN"/>
        </w:rPr>
        <w:t>1</w:t>
      </w:r>
      <w:r>
        <w:rPr>
          <w:rStyle w:val="13"/>
          <w:rFonts w:ascii="仿宋_GB2312" w:hAnsi="华文仿宋" w:eastAsia="仿宋_GB2312" w:cs="宋体"/>
          <w:b/>
          <w:bCs/>
          <w:color w:val="000000"/>
          <w:sz w:val="32"/>
          <w:szCs w:val="32"/>
        </w:rPr>
        <w:t>年</w:t>
      </w:r>
      <w:r>
        <w:rPr>
          <w:rStyle w:val="13"/>
          <w:rFonts w:hint="eastAsia" w:ascii="仿宋_GB2312" w:hAnsi="华文仿宋" w:eastAsia="仿宋_GB2312" w:cs="宋体"/>
          <w:b/>
          <w:bCs/>
          <w:color w:val="000000"/>
          <w:sz w:val="32"/>
          <w:szCs w:val="32"/>
          <w:lang w:eastAsia="zh-CN"/>
        </w:rPr>
        <w:t>融安县动物疫病预防控制中心</w:t>
      </w:r>
      <w:r>
        <w:rPr>
          <w:rStyle w:val="13"/>
          <w:rFonts w:ascii="仿宋_GB2312" w:hAnsi="华文仿宋" w:eastAsia="仿宋_GB2312" w:cs="宋体"/>
          <w:b/>
          <w:bCs/>
          <w:color w:val="000000"/>
          <w:sz w:val="32"/>
          <w:szCs w:val="32"/>
        </w:rPr>
        <w:t>预算</w:t>
      </w:r>
      <w:r>
        <w:rPr>
          <w:rStyle w:val="13"/>
          <w:rFonts w:hint="eastAsia" w:ascii="仿宋_GB2312" w:hAnsi="华文仿宋" w:eastAsia="仿宋_GB2312" w:cs="宋体"/>
          <w:b/>
          <w:bCs/>
          <w:color w:val="000000"/>
          <w:sz w:val="32"/>
          <w:szCs w:val="32"/>
        </w:rPr>
        <w:t>及“三公”经费预算</w:t>
      </w:r>
      <w:r>
        <w:rPr>
          <w:rStyle w:val="13"/>
          <w:rFonts w:ascii="仿宋_GB2312" w:hAnsi="华文仿宋" w:eastAsia="仿宋_GB2312" w:cs="宋体"/>
          <w:b/>
          <w:bCs/>
          <w:color w:val="000000"/>
          <w:sz w:val="32"/>
          <w:szCs w:val="32"/>
        </w:rPr>
        <w:t>说明</w:t>
      </w:r>
    </w:p>
    <w:p>
      <w:pPr>
        <w:pStyle w:val="9"/>
        <w:spacing w:before="0" w:after="0" w:line="360" w:lineRule="auto"/>
        <w:ind w:firstLine="643" w:firstLineChars="200"/>
        <w:textAlignment w:val="auto"/>
        <w:rPr>
          <w:rStyle w:val="13"/>
          <w:rFonts w:ascii="仿宋_GB2312" w:hAnsi="华文仿宋" w:eastAsia="仿宋_GB2312" w:cs="宋体"/>
          <w:b/>
          <w:bCs/>
          <w:color w:val="000000"/>
          <w:sz w:val="32"/>
          <w:szCs w:val="32"/>
        </w:rPr>
      </w:pPr>
      <w:r>
        <w:rPr>
          <w:rStyle w:val="13"/>
          <w:rFonts w:ascii="仿宋_GB2312" w:hAnsi="华文仿宋" w:eastAsia="仿宋_GB2312" w:cs="宋体"/>
          <w:b/>
          <w:bCs/>
          <w:color w:val="000000"/>
          <w:sz w:val="32"/>
          <w:szCs w:val="32"/>
        </w:rPr>
        <w:t>第四部分：名词解释</w:t>
      </w:r>
    </w:p>
    <w:p>
      <w:pPr>
        <w:spacing w:line="360" w:lineRule="auto"/>
        <w:textAlignment w:val="auto"/>
        <w:rPr>
          <w:rStyle w:val="6"/>
          <w:rFonts w:ascii="仿宋_GB2312" w:hAnsi="华文仿宋" w:eastAsia="仿宋_GB2312" w:cs="宋体"/>
          <w:color w:val="000000"/>
          <w:kern w:val="0"/>
          <w:sz w:val="32"/>
          <w:szCs w:val="32"/>
        </w:rPr>
      </w:pPr>
    </w:p>
    <w:p>
      <w:pPr>
        <w:snapToGrid w:val="0"/>
        <w:spacing w:line="360" w:lineRule="auto"/>
        <w:ind w:right="-218" w:rightChars="-104"/>
        <w:jc w:val="center"/>
        <w:textAlignment w:val="auto"/>
        <w:rPr>
          <w:rStyle w:val="6"/>
          <w:rFonts w:ascii="仿宋_GB2312" w:hAnsi="华文仿宋" w:eastAsia="仿宋_GB2312"/>
          <w:color w:val="000000"/>
          <w:sz w:val="32"/>
          <w:szCs w:val="32"/>
          <w:highlight w:val="yellow"/>
        </w:rPr>
      </w:pPr>
      <w:r>
        <w:rPr>
          <w:rStyle w:val="6"/>
          <w:rFonts w:ascii="仿宋_GB2312" w:hAnsi="华文仿宋" w:eastAsia="仿宋_GB2312"/>
          <w:color w:val="000000"/>
          <w:sz w:val="32"/>
          <w:szCs w:val="32"/>
          <w:highlight w:val="yellow"/>
        </w:rPr>
        <w:t>第一部分：</w:t>
      </w:r>
      <w:r>
        <w:rPr>
          <w:rStyle w:val="6"/>
          <w:rFonts w:hint="eastAsia" w:ascii="仿宋_GB2312" w:hAnsi="华文仿宋" w:eastAsia="仿宋_GB2312"/>
          <w:color w:val="000000"/>
          <w:sz w:val="32"/>
          <w:szCs w:val="32"/>
          <w:highlight w:val="yellow"/>
          <w:lang w:eastAsia="zh-CN"/>
        </w:rPr>
        <w:t>融安县动物疫病预防控制中心概况</w:t>
      </w:r>
    </w:p>
    <w:p>
      <w:pPr>
        <w:pStyle w:val="9"/>
        <w:spacing w:before="0" w:after="0" w:line="360" w:lineRule="auto"/>
        <w:ind w:firstLine="643" w:firstLineChars="200"/>
        <w:jc w:val="both"/>
        <w:textAlignment w:val="auto"/>
        <w:rPr>
          <w:rStyle w:val="13"/>
          <w:rFonts w:ascii="黑体" w:hAnsi="黑体" w:eastAsia="黑体" w:cs="黑体"/>
          <w:b/>
          <w:bCs/>
          <w:color w:val="000000"/>
          <w:sz w:val="32"/>
          <w:szCs w:val="32"/>
        </w:rPr>
      </w:pPr>
      <w:r>
        <w:rPr>
          <w:rStyle w:val="13"/>
          <w:rFonts w:ascii="黑体" w:hAnsi="黑体" w:eastAsia="黑体" w:cs="黑体"/>
          <w:b/>
          <w:bCs/>
          <w:color w:val="000000"/>
          <w:sz w:val="32"/>
          <w:szCs w:val="32"/>
        </w:rPr>
        <w:t>一、主要职责</w:t>
      </w:r>
    </w:p>
    <w:p>
      <w:pPr>
        <w:pStyle w:val="12"/>
        <w:numPr>
          <w:ilvl w:val="0"/>
          <w:numId w:val="0"/>
        </w:numPr>
        <w:spacing w:line="560" w:lineRule="exact"/>
        <w:ind w:left="627" w:leftChars="0"/>
        <w:rPr>
          <w:rStyle w:val="13"/>
          <w:rFonts w:ascii="楷体_GB2312" w:hAnsi="华文仿宋" w:eastAsia="楷体_GB2312"/>
          <w:b/>
          <w:color w:val="000000"/>
          <w:kern w:val="0"/>
          <w:sz w:val="32"/>
          <w:szCs w:val="32"/>
        </w:rPr>
      </w:pPr>
      <w:r>
        <w:rPr>
          <w:rStyle w:val="13"/>
          <w:rFonts w:ascii="楷体_GB2312" w:hAnsi="华文仿宋" w:eastAsia="楷体_GB2312"/>
          <w:b/>
          <w:color w:val="000000"/>
          <w:kern w:val="0"/>
          <w:sz w:val="32"/>
          <w:szCs w:val="32"/>
        </w:rPr>
        <w:t>（一）</w:t>
      </w:r>
      <w:r>
        <w:rPr>
          <w:rFonts w:hint="eastAsia" w:ascii="Times New Roman" w:hAnsi="Times New Roman" w:eastAsia="仿宋_GB2312"/>
          <w:sz w:val="32"/>
          <w:szCs w:val="32"/>
        </w:rPr>
        <w:t>参与拟订动物疫病预防控制规划、计划、应急预案，提出重大动物疫病防控技术方案；组织实施辖区动物强制免疫；开展动物疫情的监测、预警预报，依法报告动物疫情；组织和管理动物防疫用生物制品、防疫器械、免疫标识等动物防疫物资。指导和开展突发重大动物疫情的调查与处理；动物疫病的实验室检验、诊断、动物产品质量安全检测以及技术仲裁；动物疫病防控的技术指导、技术培训、科普宣传；指导乡镇水产畜牧兽医站开展工作。</w:t>
      </w:r>
    </w:p>
    <w:p>
      <w:pPr>
        <w:pStyle w:val="12"/>
        <w:numPr>
          <w:ilvl w:val="0"/>
          <w:numId w:val="0"/>
        </w:numPr>
        <w:spacing w:line="560" w:lineRule="exact"/>
        <w:ind w:left="627" w:leftChars="0"/>
        <w:rPr>
          <w:rStyle w:val="13"/>
          <w:rFonts w:ascii="楷体_GB2312" w:hAnsi="华文仿宋" w:eastAsia="楷体_GB2312"/>
          <w:b/>
          <w:color w:val="000000"/>
          <w:kern w:val="0"/>
          <w:sz w:val="32"/>
          <w:szCs w:val="32"/>
        </w:rPr>
      </w:pPr>
      <w:r>
        <w:rPr>
          <w:rStyle w:val="13"/>
          <w:rFonts w:ascii="楷体_GB2312" w:hAnsi="华文仿宋" w:eastAsia="楷体_GB2312"/>
          <w:b/>
          <w:color w:val="000000"/>
          <w:kern w:val="0"/>
          <w:sz w:val="32"/>
          <w:szCs w:val="32"/>
        </w:rPr>
        <w:t>（二）</w:t>
      </w:r>
      <w:r>
        <w:rPr>
          <w:rFonts w:hint="eastAsia" w:ascii="Times New Roman" w:hAnsi="Times New Roman" w:eastAsia="仿宋_GB2312"/>
          <w:color w:val="000000"/>
          <w:sz w:val="32"/>
          <w:szCs w:val="32"/>
        </w:rPr>
        <w:t>完成主管部门交办的其他任务</w:t>
      </w:r>
      <w:r>
        <w:rPr>
          <w:rFonts w:hint="eastAsia" w:eastAsia="仿宋_GB2312"/>
          <w:color w:val="000000"/>
          <w:sz w:val="32"/>
          <w:szCs w:val="32"/>
          <w:lang w:eastAsia="zh-CN"/>
        </w:rPr>
        <w:t>。</w:t>
      </w:r>
    </w:p>
    <w:p>
      <w:pPr>
        <w:pStyle w:val="9"/>
        <w:spacing w:before="0" w:after="0" w:line="360" w:lineRule="auto"/>
        <w:ind w:firstLine="643" w:firstLineChars="200"/>
        <w:jc w:val="both"/>
        <w:textAlignment w:val="auto"/>
        <w:rPr>
          <w:rStyle w:val="13"/>
          <w:rFonts w:ascii="黑体" w:hAnsi="黑体" w:eastAsia="黑体" w:cs="黑体"/>
          <w:b/>
          <w:bCs/>
          <w:color w:val="000000"/>
          <w:sz w:val="32"/>
          <w:szCs w:val="32"/>
        </w:rPr>
      </w:pPr>
      <w:r>
        <w:rPr>
          <w:rStyle w:val="13"/>
          <w:rFonts w:ascii="黑体" w:hAnsi="黑体" w:eastAsia="黑体" w:cs="黑体"/>
          <w:b/>
          <w:bCs/>
          <w:color w:val="000000"/>
          <w:sz w:val="32"/>
          <w:szCs w:val="32"/>
        </w:rPr>
        <w:t>二、机构设置情况</w:t>
      </w:r>
    </w:p>
    <w:p>
      <w:pPr>
        <w:spacing w:line="360" w:lineRule="auto"/>
        <w:ind w:left="638" w:leftChars="304"/>
        <w:textAlignment w:val="auto"/>
        <w:rPr>
          <w:rStyle w:val="13"/>
          <w:rFonts w:ascii="仿宋_GB2312" w:hAnsi="华文仿宋" w:eastAsia="仿宋_GB2312"/>
          <w:b w:val="0"/>
          <w:bCs w:val="0"/>
          <w:color w:val="000000"/>
          <w:sz w:val="32"/>
          <w:szCs w:val="32"/>
        </w:rPr>
      </w:pPr>
      <w:r>
        <w:rPr>
          <w:rStyle w:val="13"/>
          <w:rFonts w:ascii="仿宋_GB2312" w:hAnsi="华文仿宋" w:eastAsia="仿宋_GB2312"/>
          <w:b w:val="0"/>
          <w:bCs w:val="0"/>
          <w:color w:val="000000"/>
          <w:sz w:val="32"/>
          <w:szCs w:val="32"/>
        </w:rPr>
        <w:t>本部门</w:t>
      </w:r>
      <w:r>
        <w:rPr>
          <w:rStyle w:val="13"/>
          <w:rFonts w:ascii="楷体_GB2312" w:hAnsi="华文仿宋" w:eastAsia="楷体_GB2312"/>
          <w:b w:val="0"/>
          <w:bCs w:val="0"/>
          <w:color w:val="000000"/>
          <w:kern w:val="0"/>
          <w:sz w:val="32"/>
          <w:szCs w:val="32"/>
        </w:rPr>
        <w:t>全额拨款事业单位</w:t>
      </w:r>
      <w:r>
        <w:rPr>
          <w:rStyle w:val="13"/>
          <w:rFonts w:hint="eastAsia" w:ascii="仿宋_GB2312" w:hAnsi="华文仿宋" w:eastAsia="仿宋_GB2312"/>
          <w:b w:val="0"/>
          <w:bCs w:val="0"/>
          <w:color w:val="000000"/>
          <w:sz w:val="32"/>
          <w:szCs w:val="32"/>
          <w:lang w:val="en-US" w:eastAsia="zh-CN"/>
        </w:rPr>
        <w:t>1</w:t>
      </w:r>
      <w:r>
        <w:rPr>
          <w:rStyle w:val="13"/>
          <w:rFonts w:ascii="仿宋_GB2312" w:hAnsi="华文仿宋" w:eastAsia="仿宋_GB2312"/>
          <w:b w:val="0"/>
          <w:bCs w:val="0"/>
          <w:color w:val="000000"/>
          <w:sz w:val="32"/>
          <w:szCs w:val="32"/>
        </w:rPr>
        <w:t>个。</w:t>
      </w:r>
    </w:p>
    <w:p>
      <w:pPr>
        <w:pStyle w:val="9"/>
        <w:spacing w:before="0" w:after="0" w:line="360" w:lineRule="auto"/>
        <w:ind w:firstLine="643" w:firstLineChars="200"/>
        <w:jc w:val="both"/>
        <w:textAlignment w:val="auto"/>
        <w:rPr>
          <w:rStyle w:val="13"/>
          <w:rFonts w:ascii="黑体" w:hAnsi="黑体" w:eastAsia="黑体" w:cs="黑体"/>
          <w:b/>
          <w:bCs/>
          <w:color w:val="000000"/>
          <w:sz w:val="32"/>
          <w:szCs w:val="32"/>
        </w:rPr>
      </w:pPr>
      <w:r>
        <w:rPr>
          <w:rStyle w:val="13"/>
          <w:rFonts w:ascii="黑体" w:hAnsi="黑体" w:eastAsia="黑体" w:cs="黑体"/>
          <w:b/>
          <w:bCs/>
          <w:color w:val="000000"/>
          <w:sz w:val="32"/>
          <w:szCs w:val="32"/>
        </w:rPr>
        <w:t>三、编制现状及人员构成</w:t>
      </w:r>
    </w:p>
    <w:p>
      <w:pPr>
        <w:spacing w:line="360" w:lineRule="auto"/>
        <w:ind w:firstLine="640" w:firstLineChars="200"/>
        <w:textAlignment w:val="auto"/>
        <w:rPr>
          <w:rStyle w:val="13"/>
          <w:rFonts w:ascii="仿宋_GB2312" w:hAnsi="华文仿宋" w:eastAsia="仿宋_GB2312"/>
          <w:color w:val="000000"/>
          <w:sz w:val="32"/>
          <w:szCs w:val="32"/>
        </w:rPr>
      </w:pPr>
      <w:r>
        <w:rPr>
          <w:rStyle w:val="13"/>
          <w:rFonts w:ascii="仿宋_GB2312" w:hAnsi="华文仿宋" w:eastAsia="仿宋_GB2312"/>
          <w:color w:val="000000"/>
          <w:sz w:val="32"/>
          <w:szCs w:val="32"/>
        </w:rPr>
        <w:t>单位人员编制总数为</w:t>
      </w:r>
      <w:r>
        <w:rPr>
          <w:rStyle w:val="13"/>
          <w:rFonts w:hint="eastAsia" w:ascii="仿宋_GB2312" w:hAnsi="华文仿宋" w:eastAsia="仿宋_GB2312"/>
          <w:color w:val="000000"/>
          <w:sz w:val="32"/>
          <w:szCs w:val="32"/>
          <w:lang w:val="en-US" w:eastAsia="zh-CN"/>
        </w:rPr>
        <w:t>12</w:t>
      </w:r>
      <w:r>
        <w:rPr>
          <w:rStyle w:val="13"/>
          <w:rFonts w:ascii="仿宋_GB2312" w:hAnsi="华文仿宋" w:eastAsia="仿宋_GB2312"/>
          <w:color w:val="000000"/>
          <w:sz w:val="32"/>
          <w:szCs w:val="32"/>
        </w:rPr>
        <w:t>人，事业编制</w:t>
      </w:r>
      <w:r>
        <w:rPr>
          <w:rStyle w:val="13"/>
          <w:rFonts w:hint="eastAsia" w:ascii="仿宋_GB2312" w:hAnsi="华文仿宋" w:eastAsia="仿宋_GB2312"/>
          <w:color w:val="000000"/>
          <w:sz w:val="32"/>
          <w:szCs w:val="32"/>
          <w:lang w:val="en-US" w:eastAsia="zh-CN"/>
        </w:rPr>
        <w:t>12</w:t>
      </w:r>
      <w:r>
        <w:rPr>
          <w:rStyle w:val="13"/>
          <w:rFonts w:ascii="仿宋_GB2312" w:hAnsi="华文仿宋" w:eastAsia="仿宋_GB2312"/>
          <w:color w:val="000000"/>
          <w:sz w:val="32"/>
          <w:szCs w:val="32"/>
        </w:rPr>
        <w:t>人</w:t>
      </w:r>
      <w:r>
        <w:rPr>
          <w:rStyle w:val="13"/>
          <w:rFonts w:hint="eastAsia" w:ascii="仿宋_GB2312" w:hAnsi="华文仿宋" w:eastAsia="仿宋_GB2312"/>
          <w:color w:val="000000"/>
          <w:sz w:val="32"/>
          <w:szCs w:val="32"/>
          <w:lang w:eastAsia="zh-CN"/>
        </w:rPr>
        <w:t>，</w:t>
      </w:r>
      <w:r>
        <w:rPr>
          <w:rStyle w:val="13"/>
          <w:rFonts w:ascii="仿宋_GB2312" w:hAnsi="华文仿宋" w:eastAsia="仿宋_GB2312"/>
          <w:color w:val="000000"/>
          <w:sz w:val="32"/>
          <w:szCs w:val="32"/>
        </w:rPr>
        <w:t>全额事业编内在职</w:t>
      </w:r>
      <w:r>
        <w:rPr>
          <w:rStyle w:val="13"/>
          <w:rFonts w:hint="eastAsia" w:ascii="仿宋_GB2312" w:hAnsi="华文仿宋" w:eastAsia="仿宋_GB2312"/>
          <w:color w:val="000000"/>
          <w:sz w:val="32"/>
          <w:szCs w:val="32"/>
          <w:lang w:val="en-US" w:eastAsia="zh-CN"/>
        </w:rPr>
        <w:t>8</w:t>
      </w:r>
      <w:r>
        <w:rPr>
          <w:rStyle w:val="13"/>
          <w:rFonts w:ascii="仿宋_GB2312" w:hAnsi="华文仿宋" w:eastAsia="仿宋_GB2312"/>
          <w:color w:val="000000"/>
          <w:sz w:val="32"/>
          <w:szCs w:val="32"/>
        </w:rPr>
        <w:t>人。</w:t>
      </w:r>
    </w:p>
    <w:p>
      <w:pPr>
        <w:pStyle w:val="9"/>
        <w:spacing w:before="0" w:after="0" w:line="360" w:lineRule="auto"/>
        <w:ind w:firstLine="640" w:firstLineChars="200"/>
        <w:jc w:val="both"/>
        <w:textAlignment w:val="auto"/>
        <w:rPr>
          <w:rStyle w:val="13"/>
          <w:rFonts w:ascii="仿宋_GB2312" w:hAnsi="华文仿宋" w:eastAsia="仿宋_GB2312"/>
          <w:color w:val="000000"/>
          <w:sz w:val="32"/>
          <w:szCs w:val="32"/>
        </w:rPr>
      </w:pPr>
    </w:p>
    <w:p>
      <w:pPr>
        <w:snapToGrid w:val="0"/>
        <w:spacing w:line="360" w:lineRule="auto"/>
        <w:ind w:right="-218" w:rightChars="-104"/>
        <w:jc w:val="center"/>
        <w:textAlignment w:val="auto"/>
        <w:rPr>
          <w:rStyle w:val="6"/>
          <w:rFonts w:ascii="仿宋_GB2312" w:hAnsi="华文仿宋" w:eastAsia="仿宋_GB2312"/>
          <w:color w:val="000000"/>
          <w:sz w:val="32"/>
          <w:szCs w:val="32"/>
          <w:highlight w:val="yellow"/>
        </w:rPr>
      </w:pPr>
      <w:r>
        <w:rPr>
          <w:rStyle w:val="6"/>
          <w:rFonts w:ascii="仿宋_GB2312" w:hAnsi="华文仿宋" w:eastAsia="仿宋_GB2312"/>
          <w:color w:val="000000"/>
          <w:sz w:val="32"/>
          <w:szCs w:val="32"/>
          <w:highlight w:val="yellow"/>
        </w:rPr>
        <w:t>第二部分：</w:t>
      </w:r>
      <w:r>
        <w:rPr>
          <w:rStyle w:val="6"/>
          <w:rFonts w:hint="eastAsia" w:ascii="仿宋_GB2312" w:hAnsi="华文仿宋" w:eastAsia="仿宋_GB2312"/>
          <w:color w:val="000000"/>
          <w:sz w:val="32"/>
          <w:szCs w:val="32"/>
          <w:highlight w:val="yellow"/>
          <w:lang w:eastAsia="zh-CN"/>
        </w:rPr>
        <w:t>融安县动物疫病预防控制中心</w:t>
      </w:r>
      <w:r>
        <w:rPr>
          <w:rStyle w:val="6"/>
          <w:rFonts w:ascii="仿宋_GB2312" w:hAnsi="华文仿宋" w:eastAsia="仿宋_GB2312"/>
          <w:color w:val="000000"/>
          <w:sz w:val="32"/>
          <w:szCs w:val="32"/>
          <w:highlight w:val="yellow"/>
        </w:rPr>
        <w:t>202</w:t>
      </w:r>
      <w:r>
        <w:rPr>
          <w:rStyle w:val="6"/>
          <w:rFonts w:hint="eastAsia" w:ascii="仿宋_GB2312" w:hAnsi="华文仿宋" w:eastAsia="仿宋_GB2312"/>
          <w:color w:val="000000"/>
          <w:sz w:val="32"/>
          <w:szCs w:val="32"/>
          <w:highlight w:val="yellow"/>
          <w:lang w:val="en-US" w:eastAsia="zh-CN"/>
        </w:rPr>
        <w:t>1</w:t>
      </w:r>
      <w:r>
        <w:rPr>
          <w:rStyle w:val="6"/>
          <w:rFonts w:ascii="仿宋_GB2312" w:hAnsi="华文仿宋" w:eastAsia="仿宋_GB2312"/>
          <w:color w:val="000000"/>
          <w:sz w:val="32"/>
          <w:szCs w:val="32"/>
          <w:highlight w:val="yellow"/>
        </w:rPr>
        <w:t>年部门预算表</w:t>
      </w:r>
    </w:p>
    <w:p>
      <w:pPr>
        <w:pStyle w:val="9"/>
        <w:spacing w:before="0" w:after="0" w:line="360" w:lineRule="auto"/>
        <w:ind w:firstLine="640" w:firstLineChars="200"/>
        <w:textAlignment w:val="auto"/>
        <w:rPr>
          <w:rStyle w:val="13"/>
          <w:rFonts w:ascii="仿宋_GB2312" w:hAnsi="华文仿宋" w:eastAsia="仿宋_GB2312" w:cs="宋体"/>
          <w:bCs/>
          <w:color w:val="000000"/>
          <w:sz w:val="32"/>
          <w:szCs w:val="32"/>
        </w:rPr>
      </w:pPr>
      <w:r>
        <w:rPr>
          <w:rStyle w:val="13"/>
          <w:rFonts w:ascii="仿宋_GB2312" w:hAnsi="华文仿宋" w:eastAsia="仿宋_GB2312" w:cs="宋体"/>
          <w:bCs/>
          <w:color w:val="000000"/>
          <w:sz w:val="32"/>
          <w:szCs w:val="32"/>
        </w:rPr>
        <w:t>一、部门收支总表</w:t>
      </w:r>
    </w:p>
    <w:p>
      <w:pPr>
        <w:pStyle w:val="9"/>
        <w:spacing w:before="0" w:after="0" w:line="360" w:lineRule="auto"/>
        <w:ind w:firstLine="640" w:firstLineChars="200"/>
        <w:textAlignment w:val="auto"/>
        <w:rPr>
          <w:rStyle w:val="13"/>
          <w:rFonts w:ascii="仿宋_GB2312" w:hAnsi="华文仿宋" w:eastAsia="仿宋_GB2312" w:cs="宋体"/>
          <w:bCs/>
          <w:color w:val="000000"/>
          <w:sz w:val="32"/>
          <w:szCs w:val="32"/>
        </w:rPr>
      </w:pPr>
      <w:r>
        <w:rPr>
          <w:rStyle w:val="13"/>
          <w:rFonts w:ascii="仿宋_GB2312" w:hAnsi="华文仿宋" w:eastAsia="仿宋_GB2312" w:cs="宋体"/>
          <w:bCs/>
          <w:color w:val="000000"/>
          <w:sz w:val="32"/>
          <w:szCs w:val="32"/>
        </w:rPr>
        <w:t>二、部门收入总表</w:t>
      </w:r>
    </w:p>
    <w:p>
      <w:pPr>
        <w:pStyle w:val="9"/>
        <w:spacing w:before="0" w:after="0" w:line="360" w:lineRule="auto"/>
        <w:ind w:firstLine="640" w:firstLineChars="200"/>
        <w:textAlignment w:val="auto"/>
        <w:rPr>
          <w:rStyle w:val="13"/>
          <w:rFonts w:ascii="仿宋_GB2312" w:hAnsi="华文仿宋" w:eastAsia="仿宋_GB2312" w:cs="宋体"/>
          <w:bCs/>
          <w:color w:val="000000"/>
          <w:sz w:val="32"/>
          <w:szCs w:val="32"/>
        </w:rPr>
      </w:pPr>
      <w:r>
        <w:rPr>
          <w:rStyle w:val="13"/>
          <w:rFonts w:ascii="仿宋_GB2312" w:hAnsi="华文仿宋" w:eastAsia="仿宋_GB2312" w:cs="宋体"/>
          <w:bCs/>
          <w:color w:val="000000"/>
          <w:sz w:val="32"/>
          <w:szCs w:val="32"/>
        </w:rPr>
        <w:t>三、部门支出总表</w:t>
      </w:r>
    </w:p>
    <w:p>
      <w:pPr>
        <w:pStyle w:val="9"/>
        <w:spacing w:before="0" w:after="0" w:line="360" w:lineRule="auto"/>
        <w:ind w:firstLine="640" w:firstLineChars="200"/>
        <w:textAlignment w:val="auto"/>
        <w:rPr>
          <w:rStyle w:val="13"/>
          <w:rFonts w:ascii="仿宋_GB2312" w:hAnsi="华文仿宋" w:eastAsia="仿宋_GB2312" w:cs="宋体"/>
          <w:bCs/>
          <w:color w:val="000000"/>
          <w:sz w:val="32"/>
          <w:szCs w:val="32"/>
        </w:rPr>
      </w:pPr>
      <w:r>
        <w:rPr>
          <w:rStyle w:val="13"/>
          <w:rFonts w:ascii="仿宋_GB2312" w:hAnsi="华文仿宋" w:eastAsia="仿宋_GB2312" w:cs="宋体"/>
          <w:bCs/>
          <w:color w:val="000000"/>
          <w:sz w:val="32"/>
          <w:szCs w:val="32"/>
        </w:rPr>
        <w:t>四、支出分经济科目表</w:t>
      </w:r>
    </w:p>
    <w:p>
      <w:pPr>
        <w:pStyle w:val="9"/>
        <w:spacing w:before="0" w:after="0" w:line="360" w:lineRule="auto"/>
        <w:ind w:firstLine="640" w:firstLineChars="200"/>
        <w:textAlignment w:val="auto"/>
        <w:rPr>
          <w:rStyle w:val="13"/>
          <w:rFonts w:ascii="仿宋_GB2312" w:hAnsi="华文仿宋" w:eastAsia="仿宋_GB2312" w:cs="宋体"/>
          <w:bCs/>
          <w:color w:val="000000"/>
          <w:sz w:val="32"/>
          <w:szCs w:val="32"/>
        </w:rPr>
      </w:pPr>
      <w:r>
        <w:rPr>
          <w:rStyle w:val="13"/>
          <w:rFonts w:ascii="仿宋_GB2312" w:hAnsi="华文仿宋" w:eastAsia="仿宋_GB2312" w:cs="宋体"/>
          <w:bCs/>
          <w:color w:val="000000"/>
          <w:sz w:val="32"/>
          <w:szCs w:val="32"/>
        </w:rPr>
        <w:t>五、财政拨款收支总表</w:t>
      </w:r>
    </w:p>
    <w:p>
      <w:pPr>
        <w:pStyle w:val="9"/>
        <w:spacing w:before="0" w:after="0" w:line="360" w:lineRule="auto"/>
        <w:ind w:firstLine="640" w:firstLineChars="200"/>
        <w:textAlignment w:val="auto"/>
        <w:rPr>
          <w:rStyle w:val="13"/>
          <w:rFonts w:ascii="仿宋_GB2312" w:hAnsi="华文仿宋" w:eastAsia="仿宋_GB2312" w:cs="宋体"/>
          <w:bCs/>
          <w:color w:val="000000"/>
          <w:sz w:val="32"/>
          <w:szCs w:val="32"/>
        </w:rPr>
      </w:pPr>
      <w:r>
        <w:rPr>
          <w:rStyle w:val="13"/>
          <w:rFonts w:ascii="仿宋_GB2312" w:hAnsi="华文仿宋" w:eastAsia="仿宋_GB2312" w:cs="宋体"/>
          <w:bCs/>
          <w:color w:val="000000"/>
          <w:sz w:val="32"/>
          <w:szCs w:val="32"/>
        </w:rPr>
        <w:t>六、一般公共预算支出总表</w:t>
      </w:r>
    </w:p>
    <w:p>
      <w:pPr>
        <w:pStyle w:val="9"/>
        <w:spacing w:before="0" w:after="0" w:line="360" w:lineRule="auto"/>
        <w:ind w:firstLine="640" w:firstLineChars="200"/>
        <w:textAlignment w:val="auto"/>
        <w:rPr>
          <w:rStyle w:val="13"/>
          <w:rFonts w:ascii="仿宋_GB2312" w:hAnsi="华文仿宋" w:eastAsia="仿宋_GB2312" w:cs="宋体"/>
          <w:bCs/>
          <w:color w:val="000000"/>
          <w:sz w:val="32"/>
          <w:szCs w:val="32"/>
        </w:rPr>
      </w:pPr>
      <w:r>
        <w:rPr>
          <w:rStyle w:val="13"/>
          <w:rFonts w:ascii="仿宋_GB2312" w:hAnsi="华文仿宋" w:eastAsia="仿宋_GB2312" w:cs="宋体"/>
          <w:bCs/>
          <w:color w:val="000000"/>
          <w:sz w:val="32"/>
          <w:szCs w:val="32"/>
        </w:rPr>
        <w:t>七、基本支出明细表</w:t>
      </w:r>
      <w:r>
        <w:rPr>
          <w:rStyle w:val="13"/>
          <w:rFonts w:hint="eastAsia" w:ascii="仿宋_GB2312" w:hAnsi="华文仿宋" w:eastAsia="仿宋_GB2312" w:cs="宋体"/>
          <w:bCs/>
          <w:color w:val="000000"/>
          <w:sz w:val="32"/>
          <w:szCs w:val="32"/>
        </w:rPr>
        <w:t>（一般公共预算）</w:t>
      </w:r>
    </w:p>
    <w:p>
      <w:pPr>
        <w:pStyle w:val="9"/>
        <w:spacing w:before="0" w:after="0" w:line="360" w:lineRule="auto"/>
        <w:ind w:firstLine="640" w:firstLineChars="200"/>
        <w:textAlignment w:val="auto"/>
        <w:rPr>
          <w:rStyle w:val="13"/>
          <w:rFonts w:ascii="仿宋_GB2312" w:hAnsi="华文仿宋" w:eastAsia="仿宋_GB2312" w:cs="宋体"/>
          <w:bCs/>
          <w:color w:val="000000"/>
          <w:sz w:val="32"/>
          <w:szCs w:val="32"/>
        </w:rPr>
      </w:pPr>
      <w:r>
        <w:rPr>
          <w:rStyle w:val="13"/>
          <w:rFonts w:ascii="仿宋_GB2312" w:hAnsi="华文仿宋" w:eastAsia="仿宋_GB2312" w:cs="宋体"/>
          <w:bCs/>
          <w:color w:val="000000"/>
          <w:sz w:val="32"/>
          <w:szCs w:val="32"/>
        </w:rPr>
        <w:t>八、项目支出明细表</w:t>
      </w:r>
      <w:r>
        <w:rPr>
          <w:rStyle w:val="13"/>
          <w:rFonts w:hint="eastAsia" w:ascii="仿宋_GB2312" w:hAnsi="华文仿宋" w:eastAsia="仿宋_GB2312" w:cs="宋体"/>
          <w:bCs/>
          <w:color w:val="000000"/>
          <w:sz w:val="32"/>
          <w:szCs w:val="32"/>
        </w:rPr>
        <w:t>（一般公共预算）</w:t>
      </w:r>
    </w:p>
    <w:p>
      <w:pPr>
        <w:pStyle w:val="9"/>
        <w:spacing w:before="0" w:after="0" w:line="360" w:lineRule="auto"/>
        <w:ind w:firstLine="640" w:firstLineChars="200"/>
        <w:textAlignment w:val="auto"/>
        <w:rPr>
          <w:rStyle w:val="13"/>
          <w:rFonts w:ascii="仿宋_GB2312" w:hAnsi="华文仿宋" w:eastAsia="仿宋_GB2312" w:cs="宋体"/>
          <w:bCs/>
          <w:color w:val="000000"/>
          <w:sz w:val="32"/>
          <w:szCs w:val="32"/>
        </w:rPr>
      </w:pPr>
      <w:r>
        <w:rPr>
          <w:rStyle w:val="13"/>
          <w:rFonts w:ascii="仿宋_GB2312" w:hAnsi="华文仿宋" w:eastAsia="仿宋_GB2312" w:cs="宋体"/>
          <w:bCs/>
          <w:color w:val="000000"/>
          <w:sz w:val="32"/>
          <w:szCs w:val="32"/>
        </w:rPr>
        <w:t>九、</w:t>
      </w:r>
      <w:r>
        <w:rPr>
          <w:rStyle w:val="13"/>
          <w:rFonts w:hint="eastAsia" w:ascii="仿宋_GB2312" w:hAnsi="华文仿宋" w:eastAsia="仿宋_GB2312" w:cs="宋体"/>
          <w:bCs/>
          <w:color w:val="000000"/>
          <w:sz w:val="32"/>
          <w:szCs w:val="32"/>
        </w:rPr>
        <w:t>“三公”经费、会议费和培训费支出预算表</w:t>
      </w:r>
    </w:p>
    <w:p>
      <w:pPr>
        <w:pStyle w:val="9"/>
        <w:spacing w:before="0" w:after="0" w:line="360" w:lineRule="auto"/>
        <w:ind w:firstLine="640" w:firstLineChars="200"/>
        <w:textAlignment w:val="auto"/>
        <w:rPr>
          <w:rStyle w:val="13"/>
          <w:rFonts w:ascii="仿宋_GB2312" w:hAnsi="华文仿宋" w:eastAsia="仿宋_GB2312" w:cs="宋体"/>
          <w:bCs/>
          <w:color w:val="000000"/>
          <w:sz w:val="32"/>
          <w:szCs w:val="32"/>
        </w:rPr>
      </w:pPr>
      <w:r>
        <w:rPr>
          <w:rStyle w:val="13"/>
          <w:rFonts w:ascii="仿宋_GB2312" w:hAnsi="华文仿宋" w:eastAsia="仿宋_GB2312" w:cs="宋体"/>
          <w:bCs/>
          <w:color w:val="000000"/>
          <w:sz w:val="32"/>
          <w:szCs w:val="32"/>
        </w:rPr>
        <w:t>十、政府采购</w:t>
      </w:r>
      <w:r>
        <w:rPr>
          <w:rStyle w:val="13"/>
          <w:rFonts w:hint="eastAsia" w:ascii="仿宋_GB2312" w:hAnsi="华文仿宋" w:eastAsia="仿宋_GB2312" w:cs="宋体"/>
          <w:bCs/>
          <w:color w:val="000000"/>
          <w:sz w:val="32"/>
          <w:szCs w:val="32"/>
        </w:rPr>
        <w:t>预算</w:t>
      </w:r>
      <w:r>
        <w:rPr>
          <w:rStyle w:val="13"/>
          <w:rFonts w:ascii="仿宋_GB2312" w:hAnsi="华文仿宋" w:eastAsia="仿宋_GB2312" w:cs="宋体"/>
          <w:bCs/>
          <w:color w:val="000000"/>
          <w:sz w:val="32"/>
          <w:szCs w:val="32"/>
        </w:rPr>
        <w:t>表</w:t>
      </w:r>
    </w:p>
    <w:p>
      <w:pPr>
        <w:pStyle w:val="9"/>
        <w:spacing w:before="0" w:after="0" w:line="480" w:lineRule="auto"/>
        <w:ind w:left="630" w:leftChars="300"/>
        <w:textAlignment w:val="auto"/>
        <w:rPr>
          <w:rStyle w:val="13"/>
          <w:rFonts w:ascii="仿宋_GB2312" w:hAnsi="华文仿宋" w:eastAsia="仿宋_GB2312" w:cs="宋体"/>
          <w:bCs/>
          <w:color w:val="000000"/>
          <w:sz w:val="32"/>
          <w:szCs w:val="32"/>
        </w:rPr>
      </w:pPr>
      <w:r>
        <w:rPr>
          <w:rStyle w:val="13"/>
          <w:rFonts w:ascii="仿宋_GB2312" w:hAnsi="华文仿宋" w:eastAsia="仿宋_GB2312" w:cs="宋体"/>
          <w:bCs/>
          <w:color w:val="000000"/>
          <w:sz w:val="32"/>
          <w:szCs w:val="32"/>
        </w:rPr>
        <w:t xml:space="preserve">十一、政府购买服务表    </w:t>
      </w:r>
    </w:p>
    <w:p>
      <w:pPr>
        <w:pStyle w:val="9"/>
        <w:spacing w:before="0" w:after="0" w:line="480" w:lineRule="auto"/>
        <w:ind w:left="630" w:leftChars="300"/>
        <w:textAlignment w:val="auto"/>
        <w:rPr>
          <w:rStyle w:val="13"/>
          <w:rFonts w:ascii="仿宋_GB2312" w:hAnsi="华文仿宋" w:eastAsia="仿宋_GB2312" w:cs="宋体"/>
          <w:bCs/>
          <w:color w:val="000000"/>
          <w:sz w:val="32"/>
          <w:szCs w:val="32"/>
        </w:rPr>
      </w:pPr>
      <w:r>
        <w:rPr>
          <w:rStyle w:val="13"/>
          <w:rFonts w:ascii="仿宋_GB2312" w:hAnsi="华文仿宋" w:eastAsia="仿宋_GB2312" w:cs="宋体"/>
          <w:bCs/>
          <w:color w:val="000000"/>
          <w:sz w:val="32"/>
          <w:szCs w:val="32"/>
        </w:rPr>
        <w:t>十二、政府性基金</w:t>
      </w:r>
      <w:r>
        <w:rPr>
          <w:rStyle w:val="13"/>
          <w:rFonts w:hint="eastAsia" w:ascii="仿宋_GB2312" w:hAnsi="华文仿宋" w:eastAsia="仿宋_GB2312" w:cs="宋体"/>
          <w:bCs/>
          <w:color w:val="000000"/>
          <w:sz w:val="32"/>
          <w:szCs w:val="32"/>
        </w:rPr>
        <w:t>支出预算表</w:t>
      </w:r>
      <w:r>
        <w:rPr>
          <w:rStyle w:val="13"/>
          <w:rFonts w:ascii="仿宋_GB2312" w:hAnsi="华文仿宋" w:eastAsia="仿宋_GB2312" w:cs="宋体"/>
          <w:bCs/>
          <w:color w:val="000000"/>
          <w:sz w:val="32"/>
          <w:szCs w:val="32"/>
        </w:rPr>
        <w:t xml:space="preserve">  </w:t>
      </w:r>
    </w:p>
    <w:p>
      <w:pPr>
        <w:pStyle w:val="9"/>
        <w:spacing w:before="0" w:after="0" w:line="480" w:lineRule="auto"/>
        <w:ind w:left="630" w:leftChars="300"/>
        <w:textAlignment w:val="auto"/>
        <w:rPr>
          <w:rStyle w:val="13"/>
          <w:rFonts w:ascii="仿宋_GB2312" w:hAnsi="华文仿宋" w:eastAsia="仿宋_GB2312" w:cs="宋体"/>
          <w:bCs/>
          <w:color w:val="000000"/>
          <w:sz w:val="32"/>
          <w:szCs w:val="32"/>
        </w:rPr>
      </w:pPr>
      <w:r>
        <w:rPr>
          <w:rStyle w:val="13"/>
          <w:rFonts w:ascii="仿宋_GB2312" w:hAnsi="华文仿宋" w:eastAsia="仿宋_GB2312" w:cs="宋体"/>
          <w:bCs/>
          <w:color w:val="000000"/>
          <w:sz w:val="32"/>
          <w:szCs w:val="32"/>
        </w:rPr>
        <w:t xml:space="preserve"> 十三、国有资本经营</w:t>
      </w:r>
      <w:r>
        <w:rPr>
          <w:rStyle w:val="13"/>
          <w:rFonts w:hint="eastAsia" w:ascii="仿宋_GB2312" w:hAnsi="华文仿宋" w:eastAsia="仿宋_GB2312" w:cs="宋体"/>
          <w:bCs/>
          <w:color w:val="000000"/>
          <w:sz w:val="32"/>
          <w:szCs w:val="32"/>
        </w:rPr>
        <w:t>支出预算表</w:t>
      </w:r>
    </w:p>
    <w:p>
      <w:pPr>
        <w:snapToGrid w:val="0"/>
        <w:spacing w:line="360" w:lineRule="auto"/>
        <w:ind w:right="-218" w:rightChars="-104"/>
        <w:textAlignment w:val="auto"/>
        <w:rPr>
          <w:rStyle w:val="13"/>
          <w:rFonts w:ascii="仿宋_GB2312" w:hAnsi="华文仿宋" w:eastAsia="仿宋_GB2312"/>
          <w:sz w:val="32"/>
          <w:szCs w:val="32"/>
          <w:highlight w:val="cyan"/>
        </w:rPr>
      </w:pPr>
      <w:r>
        <w:rPr>
          <w:rStyle w:val="13"/>
          <w:rFonts w:ascii="仿宋_GB2312" w:hAnsi="华文仿宋" w:eastAsia="仿宋_GB2312" w:cs="宋体"/>
          <w:bCs/>
          <w:color w:val="000000"/>
          <w:sz w:val="32"/>
          <w:szCs w:val="32"/>
        </w:rPr>
        <w:t xml:space="preserve">                                                    </w:t>
      </w:r>
      <w:r>
        <w:rPr>
          <w:rStyle w:val="13"/>
          <w:rFonts w:ascii="仿宋_GB2312" w:hAnsi="华文仿宋" w:eastAsia="仿宋_GB2312"/>
          <w:kern w:val="2"/>
          <w:sz w:val="32"/>
          <w:szCs w:val="32"/>
        </w:rPr>
        <w:t>上述</w:t>
      </w:r>
      <w:r>
        <w:rPr>
          <w:rStyle w:val="13"/>
          <w:rFonts w:hint="eastAsia" w:ascii="仿宋_GB2312" w:hAnsi="华文仿宋" w:eastAsia="仿宋_GB2312"/>
          <w:sz w:val="32"/>
          <w:szCs w:val="32"/>
        </w:rPr>
        <w:t>预算</w:t>
      </w:r>
      <w:r>
        <w:rPr>
          <w:rStyle w:val="13"/>
          <w:rFonts w:ascii="仿宋_GB2312" w:hAnsi="华文仿宋" w:eastAsia="仿宋_GB2312"/>
          <w:kern w:val="2"/>
          <w:sz w:val="32"/>
          <w:szCs w:val="32"/>
        </w:rPr>
        <w:t>报表详见附件。</w:t>
      </w:r>
    </w:p>
    <w:p>
      <w:pPr>
        <w:pStyle w:val="9"/>
        <w:spacing w:before="0" w:after="0" w:line="360" w:lineRule="auto"/>
        <w:jc w:val="both"/>
        <w:textAlignment w:val="auto"/>
        <w:rPr>
          <w:rStyle w:val="13"/>
          <w:rFonts w:ascii="仿宋_GB2312" w:hAnsi="华文仿宋" w:eastAsia="仿宋_GB2312" w:cs="宋体"/>
          <w:b/>
          <w:bCs/>
          <w:color w:val="000000"/>
          <w:sz w:val="32"/>
          <w:szCs w:val="32"/>
        </w:rPr>
      </w:pPr>
    </w:p>
    <w:p>
      <w:pPr>
        <w:pStyle w:val="9"/>
        <w:spacing w:before="0" w:after="0" w:line="360" w:lineRule="auto"/>
        <w:ind w:firstLine="643" w:firstLineChars="200"/>
        <w:textAlignment w:val="auto"/>
        <w:rPr>
          <w:rStyle w:val="13"/>
          <w:rFonts w:ascii="仿宋_GB2312" w:hAnsi="华文仿宋" w:eastAsia="仿宋_GB2312" w:cs="宋体"/>
          <w:b/>
          <w:bCs/>
          <w:color w:val="000000"/>
          <w:sz w:val="32"/>
          <w:szCs w:val="32"/>
        </w:rPr>
      </w:pPr>
      <w:r>
        <w:rPr>
          <w:rStyle w:val="13"/>
          <w:rFonts w:ascii="仿宋_GB2312" w:hAnsi="华文仿宋" w:eastAsia="仿宋_GB2312" w:cs="宋体"/>
          <w:b/>
          <w:bCs/>
          <w:color w:val="000000"/>
          <w:sz w:val="32"/>
          <w:szCs w:val="32"/>
          <w:highlight w:val="yellow"/>
        </w:rPr>
        <w:t>第三部分：202</w:t>
      </w:r>
      <w:r>
        <w:rPr>
          <w:rStyle w:val="13"/>
          <w:rFonts w:hint="eastAsia" w:ascii="仿宋_GB2312" w:hAnsi="华文仿宋" w:eastAsia="仿宋_GB2312" w:cs="宋体"/>
          <w:b/>
          <w:bCs/>
          <w:color w:val="000000"/>
          <w:sz w:val="32"/>
          <w:szCs w:val="32"/>
          <w:highlight w:val="yellow"/>
          <w:lang w:val="en-US" w:eastAsia="zh-CN"/>
        </w:rPr>
        <w:t>1</w:t>
      </w:r>
      <w:r>
        <w:rPr>
          <w:rStyle w:val="13"/>
          <w:rFonts w:ascii="仿宋_GB2312" w:hAnsi="华文仿宋" w:eastAsia="仿宋_GB2312" w:cs="宋体"/>
          <w:b/>
          <w:bCs/>
          <w:color w:val="000000"/>
          <w:sz w:val="32"/>
          <w:szCs w:val="32"/>
          <w:highlight w:val="yellow"/>
        </w:rPr>
        <w:t>年</w:t>
      </w:r>
      <w:r>
        <w:rPr>
          <w:rStyle w:val="13"/>
          <w:rFonts w:hint="eastAsia" w:ascii="仿宋_GB2312" w:hAnsi="华文仿宋" w:eastAsia="仿宋_GB2312" w:cs="宋体"/>
          <w:b/>
          <w:bCs/>
          <w:color w:val="000000"/>
          <w:sz w:val="32"/>
          <w:szCs w:val="32"/>
          <w:highlight w:val="yellow"/>
          <w:lang w:eastAsia="zh-CN"/>
        </w:rPr>
        <w:t>融安县动物疫病预防控制中心</w:t>
      </w:r>
      <w:r>
        <w:rPr>
          <w:rStyle w:val="13"/>
          <w:rFonts w:ascii="仿宋_GB2312" w:hAnsi="华文仿宋" w:eastAsia="仿宋_GB2312" w:cs="宋体"/>
          <w:b/>
          <w:bCs/>
          <w:color w:val="000000"/>
          <w:sz w:val="32"/>
          <w:szCs w:val="32"/>
          <w:highlight w:val="yellow"/>
        </w:rPr>
        <w:t>预算</w:t>
      </w:r>
      <w:r>
        <w:rPr>
          <w:rStyle w:val="13"/>
          <w:rFonts w:hint="eastAsia" w:ascii="仿宋_GB2312" w:hAnsi="华文仿宋" w:eastAsia="仿宋_GB2312" w:cs="宋体"/>
          <w:b/>
          <w:bCs/>
          <w:color w:val="000000"/>
          <w:sz w:val="32"/>
          <w:szCs w:val="32"/>
          <w:highlight w:val="yellow"/>
        </w:rPr>
        <w:t>及“三公”经费预算</w:t>
      </w:r>
      <w:r>
        <w:rPr>
          <w:rStyle w:val="13"/>
          <w:rFonts w:ascii="仿宋_GB2312" w:hAnsi="华文仿宋" w:eastAsia="仿宋_GB2312" w:cs="宋体"/>
          <w:b/>
          <w:bCs/>
          <w:color w:val="000000"/>
          <w:sz w:val="32"/>
          <w:szCs w:val="32"/>
          <w:highlight w:val="yellow"/>
        </w:rPr>
        <w:t>说明</w:t>
      </w:r>
    </w:p>
    <w:p>
      <w:pPr>
        <w:tabs>
          <w:tab w:val="center" w:pos="4475"/>
        </w:tabs>
        <w:spacing w:line="360" w:lineRule="auto"/>
        <w:ind w:firstLine="645"/>
        <w:textAlignment w:val="auto"/>
        <w:rPr>
          <w:rStyle w:val="13"/>
          <w:rFonts w:ascii="黑体" w:hAnsi="黑体" w:eastAsia="黑体" w:cs="黑体"/>
          <w:b/>
          <w:bCs/>
          <w:color w:val="000000"/>
          <w:kern w:val="0"/>
          <w:sz w:val="32"/>
          <w:szCs w:val="32"/>
        </w:rPr>
      </w:pPr>
      <w:r>
        <w:rPr>
          <w:rStyle w:val="13"/>
          <w:rFonts w:hint="eastAsia" w:ascii="黑体" w:hAnsi="黑体" w:eastAsia="黑体" w:cs="黑体"/>
          <w:b/>
          <w:bCs/>
          <w:color w:val="000000"/>
          <w:kern w:val="0"/>
          <w:sz w:val="32"/>
          <w:szCs w:val="32"/>
        </w:rPr>
        <w:t>一</w:t>
      </w:r>
      <w:r>
        <w:rPr>
          <w:rStyle w:val="13"/>
          <w:rFonts w:ascii="黑体" w:hAnsi="黑体" w:eastAsia="黑体" w:cs="黑体"/>
          <w:b/>
          <w:bCs/>
          <w:color w:val="000000"/>
          <w:kern w:val="0"/>
          <w:sz w:val="32"/>
          <w:szCs w:val="32"/>
        </w:rPr>
        <w:t>、部门收支预算情况说明</w:t>
      </w:r>
    </w:p>
    <w:p>
      <w:pPr>
        <w:pStyle w:val="9"/>
        <w:spacing w:before="0" w:after="0" w:line="360" w:lineRule="auto"/>
        <w:ind w:firstLine="640" w:firstLineChars="200"/>
        <w:jc w:val="both"/>
        <w:textAlignment w:val="auto"/>
        <w:rPr>
          <w:rStyle w:val="13"/>
          <w:rFonts w:ascii="仿宋_GB2312" w:hAnsi="华文仿宋" w:eastAsia="仿宋_GB2312"/>
          <w:color w:val="000000"/>
          <w:kern w:val="2"/>
          <w:sz w:val="32"/>
          <w:szCs w:val="32"/>
        </w:rPr>
      </w:pPr>
      <w:r>
        <w:rPr>
          <w:rStyle w:val="13"/>
          <w:rFonts w:ascii="仿宋_GB2312" w:hAnsi="华文仿宋" w:eastAsia="仿宋_GB2312"/>
          <w:color w:val="000000"/>
          <w:kern w:val="2"/>
          <w:sz w:val="32"/>
          <w:szCs w:val="32"/>
        </w:rPr>
        <w:t>202</w:t>
      </w:r>
      <w:r>
        <w:rPr>
          <w:rStyle w:val="13"/>
          <w:rFonts w:hint="eastAsia" w:ascii="仿宋_GB2312" w:hAnsi="华文仿宋" w:eastAsia="仿宋_GB2312"/>
          <w:color w:val="000000"/>
          <w:kern w:val="2"/>
          <w:sz w:val="32"/>
          <w:szCs w:val="32"/>
          <w:lang w:val="en-US" w:eastAsia="zh-CN"/>
        </w:rPr>
        <w:t>1</w:t>
      </w:r>
      <w:r>
        <w:rPr>
          <w:rStyle w:val="13"/>
          <w:rFonts w:ascii="仿宋_GB2312" w:hAnsi="华文仿宋" w:eastAsia="仿宋_GB2312"/>
          <w:color w:val="000000"/>
          <w:kern w:val="2"/>
          <w:sz w:val="32"/>
          <w:szCs w:val="32"/>
        </w:rPr>
        <w:t>年部门收支总预算</w:t>
      </w:r>
      <w:r>
        <w:rPr>
          <w:rStyle w:val="13"/>
          <w:rFonts w:hint="eastAsia" w:ascii="仿宋_GB2312" w:hAnsi="华文仿宋" w:eastAsia="仿宋_GB2312"/>
          <w:color w:val="000000"/>
          <w:kern w:val="2"/>
          <w:sz w:val="32"/>
          <w:szCs w:val="32"/>
          <w:lang w:val="en-US" w:eastAsia="zh-CN"/>
        </w:rPr>
        <w:t>142.566</w:t>
      </w:r>
      <w:r>
        <w:rPr>
          <w:rStyle w:val="13"/>
          <w:rFonts w:ascii="仿宋_GB2312" w:hAnsi="华文仿宋" w:eastAsia="仿宋_GB2312"/>
          <w:color w:val="000000"/>
          <w:kern w:val="2"/>
          <w:sz w:val="32"/>
          <w:szCs w:val="32"/>
        </w:rPr>
        <w:t>万元，同比减少</w:t>
      </w:r>
      <w:r>
        <w:rPr>
          <w:rStyle w:val="13"/>
          <w:rFonts w:hint="eastAsia" w:ascii="仿宋_GB2312" w:hAnsi="华文仿宋" w:eastAsia="仿宋_GB2312"/>
          <w:color w:val="000000"/>
          <w:kern w:val="2"/>
          <w:sz w:val="32"/>
          <w:szCs w:val="32"/>
          <w:lang w:val="en-US" w:eastAsia="zh-CN"/>
        </w:rPr>
        <w:t>3.5056</w:t>
      </w:r>
      <w:r>
        <w:rPr>
          <w:rStyle w:val="13"/>
          <w:rFonts w:ascii="仿宋_GB2312" w:hAnsi="华文仿宋" w:eastAsia="仿宋_GB2312"/>
          <w:color w:val="000000"/>
          <w:kern w:val="2"/>
          <w:sz w:val="32"/>
          <w:szCs w:val="32"/>
        </w:rPr>
        <w:t>万元，同比下降</w:t>
      </w:r>
      <w:r>
        <w:rPr>
          <w:rStyle w:val="13"/>
          <w:rFonts w:hint="eastAsia" w:ascii="仿宋_GB2312" w:hAnsi="华文仿宋" w:eastAsia="仿宋_GB2312"/>
          <w:color w:val="000000"/>
          <w:kern w:val="2"/>
          <w:sz w:val="32"/>
          <w:szCs w:val="32"/>
          <w:lang w:val="en-US" w:eastAsia="zh-CN"/>
        </w:rPr>
        <w:t>2.4</w:t>
      </w:r>
      <w:r>
        <w:rPr>
          <w:rStyle w:val="13"/>
          <w:rFonts w:ascii="仿宋_GB2312" w:hAnsi="华文仿宋" w:eastAsia="仿宋_GB2312"/>
          <w:color w:val="000000"/>
          <w:kern w:val="2"/>
          <w:sz w:val="32"/>
          <w:szCs w:val="32"/>
        </w:rPr>
        <w:t>%，减少的主要原因：</w:t>
      </w:r>
      <w:r>
        <w:rPr>
          <w:rStyle w:val="13"/>
          <w:rFonts w:hint="eastAsia" w:ascii="仿宋_GB2312" w:hAnsi="华文仿宋" w:eastAsia="仿宋_GB2312"/>
          <w:color w:val="000000"/>
          <w:kern w:val="2"/>
          <w:sz w:val="32"/>
          <w:szCs w:val="32"/>
          <w:lang w:eastAsia="zh-CN"/>
        </w:rPr>
        <w:t>人员经费减少</w:t>
      </w:r>
      <w:r>
        <w:rPr>
          <w:rStyle w:val="13"/>
          <w:rFonts w:ascii="仿宋_GB2312" w:hAnsi="华文仿宋" w:eastAsia="仿宋_GB2312"/>
          <w:color w:val="000000"/>
          <w:kern w:val="2"/>
          <w:sz w:val="32"/>
          <w:szCs w:val="32"/>
        </w:rPr>
        <w:t>。</w:t>
      </w:r>
    </w:p>
    <w:p>
      <w:pPr>
        <w:tabs>
          <w:tab w:val="center" w:pos="4475"/>
        </w:tabs>
        <w:spacing w:line="360" w:lineRule="auto"/>
        <w:ind w:firstLine="645"/>
        <w:textAlignment w:val="auto"/>
        <w:rPr>
          <w:rStyle w:val="13"/>
          <w:rFonts w:ascii="黑体" w:hAnsi="黑体" w:eastAsia="黑体" w:cs="黑体"/>
          <w:bCs/>
          <w:color w:val="000000"/>
          <w:kern w:val="0"/>
          <w:sz w:val="32"/>
          <w:szCs w:val="32"/>
        </w:rPr>
      </w:pPr>
      <w:r>
        <w:rPr>
          <w:rStyle w:val="13"/>
          <w:rFonts w:hint="eastAsia" w:ascii="黑体" w:hAnsi="黑体" w:eastAsia="黑体" w:cs="黑体"/>
          <w:bCs/>
          <w:color w:val="000000"/>
          <w:kern w:val="0"/>
          <w:sz w:val="32"/>
          <w:szCs w:val="32"/>
        </w:rPr>
        <w:t>（一）</w:t>
      </w:r>
      <w:r>
        <w:rPr>
          <w:rStyle w:val="13"/>
          <w:rFonts w:ascii="黑体" w:hAnsi="黑体" w:eastAsia="黑体" w:cs="黑体"/>
          <w:bCs/>
          <w:color w:val="000000"/>
          <w:kern w:val="0"/>
          <w:sz w:val="32"/>
          <w:szCs w:val="32"/>
        </w:rPr>
        <w:t>收入预算说明</w:t>
      </w:r>
    </w:p>
    <w:p>
      <w:pPr>
        <w:pStyle w:val="9"/>
        <w:spacing w:before="0" w:after="0" w:line="360" w:lineRule="auto"/>
        <w:ind w:firstLine="640" w:firstLineChars="200"/>
        <w:jc w:val="both"/>
        <w:textAlignment w:val="auto"/>
        <w:rPr>
          <w:rStyle w:val="13"/>
          <w:rFonts w:ascii="仿宋_GB2312" w:hAnsi="华文仿宋" w:eastAsia="仿宋_GB2312"/>
          <w:color w:val="000000"/>
          <w:kern w:val="2"/>
          <w:sz w:val="32"/>
          <w:szCs w:val="32"/>
        </w:rPr>
      </w:pPr>
      <w:r>
        <w:rPr>
          <w:rStyle w:val="13"/>
          <w:rFonts w:ascii="仿宋_GB2312" w:hAnsi="华文仿宋" w:eastAsia="仿宋_GB2312"/>
          <w:color w:val="000000"/>
          <w:kern w:val="2"/>
          <w:sz w:val="32"/>
          <w:szCs w:val="32"/>
        </w:rPr>
        <w:t>202</w:t>
      </w:r>
      <w:r>
        <w:rPr>
          <w:rStyle w:val="13"/>
          <w:rFonts w:hint="eastAsia" w:ascii="仿宋_GB2312" w:hAnsi="华文仿宋" w:eastAsia="仿宋_GB2312"/>
          <w:color w:val="000000"/>
          <w:kern w:val="2"/>
          <w:sz w:val="32"/>
          <w:szCs w:val="32"/>
          <w:lang w:val="en-US" w:eastAsia="zh-CN"/>
        </w:rPr>
        <w:t>1</w:t>
      </w:r>
      <w:r>
        <w:rPr>
          <w:rStyle w:val="13"/>
          <w:rFonts w:ascii="仿宋_GB2312" w:hAnsi="华文仿宋" w:eastAsia="仿宋_GB2312"/>
          <w:color w:val="000000"/>
          <w:kern w:val="2"/>
          <w:sz w:val="32"/>
          <w:szCs w:val="32"/>
        </w:rPr>
        <w:t>年部门收支总预算</w:t>
      </w:r>
      <w:r>
        <w:rPr>
          <w:rStyle w:val="13"/>
          <w:rFonts w:hint="eastAsia" w:ascii="仿宋_GB2312" w:hAnsi="华文仿宋" w:eastAsia="仿宋_GB2312"/>
          <w:color w:val="000000"/>
          <w:kern w:val="2"/>
          <w:sz w:val="32"/>
          <w:szCs w:val="32"/>
          <w:lang w:val="en-US" w:eastAsia="zh-CN"/>
        </w:rPr>
        <w:t>142.566</w:t>
      </w:r>
      <w:r>
        <w:rPr>
          <w:rStyle w:val="13"/>
          <w:rFonts w:ascii="仿宋_GB2312" w:hAnsi="华文仿宋" w:eastAsia="仿宋_GB2312"/>
          <w:color w:val="000000"/>
          <w:kern w:val="2"/>
          <w:sz w:val="32"/>
          <w:szCs w:val="32"/>
        </w:rPr>
        <w:t>万元，同比减少</w:t>
      </w:r>
      <w:r>
        <w:rPr>
          <w:rStyle w:val="13"/>
          <w:rFonts w:hint="eastAsia" w:ascii="仿宋_GB2312" w:hAnsi="华文仿宋" w:eastAsia="仿宋_GB2312"/>
          <w:color w:val="000000"/>
          <w:kern w:val="2"/>
          <w:sz w:val="32"/>
          <w:szCs w:val="32"/>
          <w:lang w:val="en-US" w:eastAsia="zh-CN"/>
        </w:rPr>
        <w:t>3.5056</w:t>
      </w:r>
      <w:r>
        <w:rPr>
          <w:rStyle w:val="13"/>
          <w:rFonts w:ascii="仿宋_GB2312" w:hAnsi="华文仿宋" w:eastAsia="仿宋_GB2312"/>
          <w:color w:val="000000"/>
          <w:kern w:val="2"/>
          <w:sz w:val="32"/>
          <w:szCs w:val="32"/>
        </w:rPr>
        <w:t>万元，同比下降</w:t>
      </w:r>
      <w:r>
        <w:rPr>
          <w:rStyle w:val="13"/>
          <w:rFonts w:hint="eastAsia" w:ascii="仿宋_GB2312" w:hAnsi="华文仿宋" w:eastAsia="仿宋_GB2312"/>
          <w:color w:val="000000"/>
          <w:kern w:val="2"/>
          <w:sz w:val="32"/>
          <w:szCs w:val="32"/>
          <w:lang w:val="en-US" w:eastAsia="zh-CN"/>
        </w:rPr>
        <w:t>2.4</w:t>
      </w:r>
      <w:r>
        <w:rPr>
          <w:rStyle w:val="13"/>
          <w:rFonts w:ascii="仿宋_GB2312" w:hAnsi="华文仿宋" w:eastAsia="仿宋_GB2312"/>
          <w:color w:val="000000"/>
          <w:kern w:val="2"/>
          <w:sz w:val="32"/>
          <w:szCs w:val="32"/>
        </w:rPr>
        <w:t>%，减少的主要原因：</w:t>
      </w:r>
      <w:r>
        <w:rPr>
          <w:rStyle w:val="13"/>
          <w:rFonts w:hint="eastAsia" w:ascii="仿宋_GB2312" w:hAnsi="华文仿宋" w:eastAsia="仿宋_GB2312"/>
          <w:color w:val="000000"/>
          <w:kern w:val="2"/>
          <w:sz w:val="32"/>
          <w:szCs w:val="32"/>
          <w:lang w:eastAsia="zh-CN"/>
        </w:rPr>
        <w:t>人员经费减少</w:t>
      </w:r>
      <w:r>
        <w:rPr>
          <w:rStyle w:val="13"/>
          <w:rFonts w:ascii="仿宋_GB2312" w:hAnsi="华文仿宋" w:eastAsia="仿宋_GB2312"/>
          <w:color w:val="000000"/>
          <w:kern w:val="2"/>
          <w:sz w:val="32"/>
          <w:szCs w:val="32"/>
        </w:rPr>
        <w:t>。</w:t>
      </w:r>
    </w:p>
    <w:p>
      <w:pPr>
        <w:spacing w:line="360" w:lineRule="auto"/>
        <w:ind w:firstLine="640" w:firstLineChars="200"/>
        <w:textAlignment w:val="auto"/>
        <w:rPr>
          <w:rStyle w:val="13"/>
          <w:rFonts w:ascii="仿宋_GB2312" w:hAnsi="华文仿宋" w:eastAsia="仿宋_GB2312"/>
          <w:sz w:val="32"/>
          <w:szCs w:val="32"/>
        </w:rPr>
      </w:pPr>
      <w:r>
        <w:rPr>
          <w:rStyle w:val="13"/>
          <w:rFonts w:hint="eastAsia" w:ascii="仿宋_GB2312" w:hAnsi="华文仿宋" w:eastAsia="仿宋_GB2312"/>
          <w:color w:val="000000"/>
          <w:sz w:val="32"/>
          <w:szCs w:val="32"/>
        </w:rPr>
        <w:t>1.</w:t>
      </w:r>
      <w:r>
        <w:rPr>
          <w:rStyle w:val="13"/>
          <w:rFonts w:ascii="仿宋_GB2312" w:hAnsi="华文仿宋" w:eastAsia="仿宋_GB2312"/>
          <w:color w:val="000000"/>
          <w:sz w:val="32"/>
          <w:szCs w:val="32"/>
        </w:rPr>
        <w:t>一般公共预算收</w:t>
      </w:r>
      <w:r>
        <w:rPr>
          <w:rStyle w:val="13"/>
          <w:rFonts w:hint="eastAsia" w:ascii="仿宋_GB2312" w:hAnsi="华文仿宋" w:eastAsia="仿宋_GB2312"/>
          <w:color w:val="000000"/>
          <w:kern w:val="2"/>
          <w:sz w:val="32"/>
          <w:szCs w:val="32"/>
          <w:lang w:val="en-US" w:eastAsia="zh-CN"/>
        </w:rPr>
        <w:t>142.566</w:t>
      </w:r>
      <w:r>
        <w:rPr>
          <w:rStyle w:val="13"/>
          <w:rFonts w:ascii="仿宋_GB2312" w:hAnsi="华文仿宋" w:eastAsia="仿宋_GB2312"/>
          <w:color w:val="000000"/>
          <w:kern w:val="2"/>
          <w:sz w:val="32"/>
          <w:szCs w:val="32"/>
        </w:rPr>
        <w:t>万</w:t>
      </w:r>
      <w:r>
        <w:rPr>
          <w:rStyle w:val="13"/>
          <w:rFonts w:ascii="仿宋_GB2312" w:hAnsi="华文仿宋" w:eastAsia="仿宋_GB2312"/>
          <w:color w:val="000000"/>
          <w:sz w:val="32"/>
          <w:szCs w:val="32"/>
        </w:rPr>
        <w:t>元，</w:t>
      </w:r>
      <w:r>
        <w:rPr>
          <w:rStyle w:val="13"/>
          <w:rFonts w:ascii="仿宋_GB2312" w:hAnsi="华文仿宋" w:eastAsia="仿宋_GB2312"/>
          <w:sz w:val="32"/>
          <w:szCs w:val="32"/>
        </w:rPr>
        <w:t>同比减少</w:t>
      </w:r>
      <w:r>
        <w:rPr>
          <w:rStyle w:val="13"/>
          <w:rFonts w:hint="eastAsia" w:ascii="仿宋_GB2312" w:hAnsi="华文仿宋" w:eastAsia="仿宋_GB2312"/>
          <w:color w:val="000000"/>
          <w:kern w:val="2"/>
          <w:sz w:val="32"/>
          <w:szCs w:val="32"/>
          <w:lang w:val="en-US" w:eastAsia="zh-CN"/>
        </w:rPr>
        <w:t>3.5056</w:t>
      </w:r>
      <w:r>
        <w:rPr>
          <w:rStyle w:val="13"/>
          <w:rFonts w:ascii="仿宋_GB2312" w:hAnsi="华文仿宋" w:eastAsia="仿宋_GB2312"/>
          <w:color w:val="000000"/>
          <w:kern w:val="2"/>
          <w:sz w:val="32"/>
          <w:szCs w:val="32"/>
        </w:rPr>
        <w:t>万元，同比下降</w:t>
      </w:r>
      <w:r>
        <w:rPr>
          <w:rStyle w:val="13"/>
          <w:rFonts w:hint="eastAsia" w:ascii="仿宋_GB2312" w:hAnsi="华文仿宋" w:eastAsia="仿宋_GB2312"/>
          <w:color w:val="000000"/>
          <w:kern w:val="2"/>
          <w:sz w:val="32"/>
          <w:szCs w:val="32"/>
          <w:lang w:val="en-US" w:eastAsia="zh-CN"/>
        </w:rPr>
        <w:t>2.4</w:t>
      </w:r>
      <w:r>
        <w:rPr>
          <w:rStyle w:val="13"/>
          <w:rFonts w:ascii="仿宋_GB2312" w:hAnsi="华文仿宋" w:eastAsia="仿宋_GB2312"/>
          <w:color w:val="000000"/>
          <w:kern w:val="2"/>
          <w:sz w:val="32"/>
          <w:szCs w:val="32"/>
        </w:rPr>
        <w:t>%</w:t>
      </w:r>
      <w:r>
        <w:rPr>
          <w:rStyle w:val="13"/>
          <w:rFonts w:ascii="仿宋_GB2312" w:hAnsi="华文仿宋" w:eastAsia="仿宋_GB2312"/>
          <w:sz w:val="32"/>
          <w:szCs w:val="32"/>
        </w:rPr>
        <w:t>。</w:t>
      </w:r>
    </w:p>
    <w:p>
      <w:pPr>
        <w:spacing w:line="360" w:lineRule="auto"/>
        <w:ind w:firstLine="640" w:firstLineChars="200"/>
        <w:textAlignment w:val="auto"/>
        <w:rPr>
          <w:rStyle w:val="13"/>
          <w:rFonts w:ascii="仿宋_GB2312" w:hAnsi="华文仿宋" w:eastAsia="仿宋_GB2312"/>
          <w:sz w:val="32"/>
          <w:szCs w:val="32"/>
        </w:rPr>
      </w:pPr>
      <w:r>
        <w:rPr>
          <w:rStyle w:val="13"/>
          <w:rFonts w:hint="eastAsia" w:ascii="仿宋_GB2312" w:hAnsi="华文仿宋" w:eastAsia="仿宋_GB2312"/>
          <w:color w:val="000000"/>
          <w:sz w:val="32"/>
          <w:szCs w:val="32"/>
        </w:rPr>
        <w:t>2.</w:t>
      </w:r>
      <w:r>
        <w:rPr>
          <w:rStyle w:val="13"/>
          <w:rFonts w:ascii="仿宋_GB2312" w:hAnsi="华文仿宋" w:eastAsia="仿宋_GB2312"/>
          <w:color w:val="000000"/>
          <w:sz w:val="32"/>
          <w:szCs w:val="32"/>
        </w:rPr>
        <w:t>政府性基金预算收入</w:t>
      </w:r>
      <w:r>
        <w:rPr>
          <w:rStyle w:val="13"/>
          <w:rFonts w:hint="eastAsia" w:ascii="仿宋_GB2312" w:hAnsi="华文仿宋" w:eastAsia="仿宋_GB2312"/>
          <w:color w:val="000000"/>
          <w:sz w:val="32"/>
          <w:szCs w:val="32"/>
          <w:lang w:val="en-US" w:eastAsia="zh-CN"/>
        </w:rPr>
        <w:t>0</w:t>
      </w:r>
      <w:r>
        <w:rPr>
          <w:rStyle w:val="13"/>
          <w:rFonts w:ascii="仿宋_GB2312" w:hAnsi="华文仿宋" w:eastAsia="仿宋_GB2312"/>
          <w:color w:val="000000"/>
          <w:sz w:val="32"/>
          <w:szCs w:val="32"/>
        </w:rPr>
        <w:t>万元</w:t>
      </w:r>
      <w:r>
        <w:rPr>
          <w:rStyle w:val="13"/>
          <w:rFonts w:ascii="仿宋_GB2312" w:hAnsi="华文仿宋" w:eastAsia="仿宋_GB2312"/>
          <w:sz w:val="32"/>
          <w:szCs w:val="32"/>
        </w:rPr>
        <w:t>，同比增加（减少）×</w:t>
      </w:r>
      <w:r>
        <w:rPr>
          <w:rStyle w:val="13"/>
          <w:rFonts w:hint="eastAsia" w:ascii="仿宋_GB2312" w:hAnsi="华文仿宋" w:eastAsia="仿宋_GB2312"/>
          <w:sz w:val="32"/>
          <w:szCs w:val="32"/>
          <w:lang w:val="en-US" w:eastAsia="zh-CN"/>
        </w:rPr>
        <w:t>0</w:t>
      </w:r>
      <w:r>
        <w:rPr>
          <w:rStyle w:val="13"/>
          <w:rFonts w:ascii="仿宋_GB2312" w:hAnsi="华文仿宋" w:eastAsia="仿宋_GB2312"/>
          <w:sz w:val="32"/>
          <w:szCs w:val="32"/>
        </w:rPr>
        <w:t>万元，同比增长（下降）</w:t>
      </w:r>
      <w:r>
        <w:rPr>
          <w:rStyle w:val="13"/>
          <w:rFonts w:hint="eastAsia" w:ascii="仿宋_GB2312" w:hAnsi="华文仿宋" w:eastAsia="仿宋_GB2312"/>
          <w:sz w:val="32"/>
          <w:szCs w:val="32"/>
          <w:lang w:val="en-US" w:eastAsia="zh-CN"/>
        </w:rPr>
        <w:t>0</w:t>
      </w:r>
      <w:r>
        <w:rPr>
          <w:rStyle w:val="13"/>
          <w:rFonts w:ascii="仿宋_GB2312" w:hAnsi="华文仿宋" w:eastAsia="仿宋_GB2312"/>
          <w:sz w:val="32"/>
          <w:szCs w:val="32"/>
        </w:rPr>
        <w:t>%。</w:t>
      </w:r>
    </w:p>
    <w:p>
      <w:pPr>
        <w:spacing w:line="360" w:lineRule="auto"/>
        <w:ind w:firstLine="640" w:firstLineChars="200"/>
        <w:textAlignment w:val="auto"/>
        <w:rPr>
          <w:rStyle w:val="13"/>
          <w:rFonts w:ascii="仿宋_GB2312" w:hAnsi="华文仿宋" w:eastAsia="仿宋_GB2312"/>
          <w:sz w:val="32"/>
          <w:szCs w:val="32"/>
        </w:rPr>
      </w:pPr>
      <w:r>
        <w:rPr>
          <w:rStyle w:val="13"/>
          <w:rFonts w:hint="eastAsia" w:ascii="仿宋_GB2312" w:hAnsi="华文仿宋" w:eastAsia="仿宋_GB2312"/>
          <w:bCs/>
          <w:color w:val="000000"/>
          <w:sz w:val="32"/>
          <w:szCs w:val="32"/>
        </w:rPr>
        <w:t>3.</w:t>
      </w:r>
      <w:r>
        <w:rPr>
          <w:rStyle w:val="13"/>
          <w:rFonts w:ascii="仿宋_GB2312" w:hAnsi="华文仿宋" w:eastAsia="仿宋_GB2312"/>
          <w:color w:val="000000"/>
          <w:sz w:val="32"/>
          <w:szCs w:val="32"/>
        </w:rPr>
        <w:t>国有资本经营预算收入</w:t>
      </w:r>
      <w:r>
        <w:rPr>
          <w:rStyle w:val="13"/>
          <w:rFonts w:hint="eastAsia" w:ascii="仿宋_GB2312" w:hAnsi="华文仿宋" w:eastAsia="仿宋_GB2312"/>
          <w:color w:val="000000"/>
          <w:sz w:val="32"/>
          <w:szCs w:val="32"/>
          <w:lang w:val="en-US" w:eastAsia="zh-CN"/>
        </w:rPr>
        <w:t>0</w:t>
      </w:r>
      <w:r>
        <w:rPr>
          <w:rStyle w:val="13"/>
          <w:rFonts w:ascii="仿宋_GB2312" w:hAnsi="华文仿宋" w:eastAsia="仿宋_GB2312"/>
          <w:color w:val="000000"/>
          <w:sz w:val="32"/>
          <w:szCs w:val="32"/>
        </w:rPr>
        <w:t>万元，</w:t>
      </w:r>
      <w:r>
        <w:rPr>
          <w:rStyle w:val="13"/>
          <w:rFonts w:ascii="仿宋_GB2312" w:hAnsi="华文仿宋" w:eastAsia="仿宋_GB2312"/>
          <w:sz w:val="32"/>
          <w:szCs w:val="32"/>
        </w:rPr>
        <w:t>同比增加（减少）</w:t>
      </w:r>
      <w:r>
        <w:rPr>
          <w:rStyle w:val="13"/>
          <w:rFonts w:hint="eastAsia" w:ascii="仿宋_GB2312" w:hAnsi="华文仿宋" w:eastAsia="仿宋_GB2312"/>
          <w:sz w:val="32"/>
          <w:szCs w:val="32"/>
          <w:lang w:val="en-US" w:eastAsia="zh-CN"/>
        </w:rPr>
        <w:t>0</w:t>
      </w:r>
      <w:r>
        <w:rPr>
          <w:rStyle w:val="13"/>
          <w:rFonts w:ascii="仿宋_GB2312" w:hAnsi="华文仿宋" w:eastAsia="仿宋_GB2312"/>
          <w:sz w:val="32"/>
          <w:szCs w:val="32"/>
        </w:rPr>
        <w:t>万元，同比增长（下降）</w:t>
      </w:r>
      <w:r>
        <w:rPr>
          <w:rStyle w:val="13"/>
          <w:rFonts w:hint="eastAsia" w:ascii="仿宋_GB2312" w:hAnsi="华文仿宋" w:eastAsia="仿宋_GB2312"/>
          <w:sz w:val="32"/>
          <w:szCs w:val="32"/>
          <w:lang w:val="en-US" w:eastAsia="zh-CN"/>
        </w:rPr>
        <w:t>0</w:t>
      </w:r>
      <w:r>
        <w:rPr>
          <w:rStyle w:val="13"/>
          <w:rFonts w:ascii="仿宋_GB2312" w:hAnsi="华文仿宋" w:eastAsia="仿宋_GB2312"/>
          <w:sz w:val="32"/>
          <w:szCs w:val="32"/>
        </w:rPr>
        <w:t>%。</w:t>
      </w:r>
    </w:p>
    <w:p>
      <w:pPr>
        <w:spacing w:line="360" w:lineRule="auto"/>
        <w:ind w:firstLine="640" w:firstLineChars="200"/>
        <w:textAlignment w:val="auto"/>
        <w:rPr>
          <w:rStyle w:val="13"/>
          <w:rFonts w:ascii="仿宋_GB2312" w:hAnsi="华文仿宋" w:eastAsia="仿宋_GB2312"/>
          <w:sz w:val="32"/>
          <w:szCs w:val="32"/>
        </w:rPr>
      </w:pPr>
    </w:p>
    <w:p>
      <w:pPr>
        <w:tabs>
          <w:tab w:val="center" w:pos="4475"/>
        </w:tabs>
        <w:spacing w:line="360" w:lineRule="auto"/>
        <w:textAlignment w:val="auto"/>
        <w:rPr>
          <w:rStyle w:val="13"/>
          <w:rFonts w:ascii="黑体" w:hAnsi="黑体" w:eastAsia="黑体" w:cs="黑体"/>
          <w:bCs/>
          <w:color w:val="000000"/>
          <w:kern w:val="0"/>
          <w:sz w:val="32"/>
          <w:szCs w:val="32"/>
        </w:rPr>
      </w:pPr>
      <w:r>
        <w:rPr>
          <w:rStyle w:val="13"/>
          <w:rFonts w:hint="eastAsia" w:ascii="黑体" w:hAnsi="黑体" w:eastAsia="黑体" w:cs="黑体"/>
          <w:bCs/>
          <w:color w:val="000000"/>
          <w:kern w:val="0"/>
          <w:sz w:val="32"/>
          <w:szCs w:val="32"/>
        </w:rPr>
        <w:t>（二）</w:t>
      </w:r>
      <w:r>
        <w:rPr>
          <w:rStyle w:val="13"/>
          <w:rFonts w:ascii="黑体" w:hAnsi="黑体" w:eastAsia="黑体" w:cs="黑体"/>
          <w:bCs/>
          <w:color w:val="000000"/>
          <w:kern w:val="0"/>
          <w:sz w:val="32"/>
          <w:szCs w:val="32"/>
        </w:rPr>
        <w:t>部门支出预算说明</w:t>
      </w:r>
    </w:p>
    <w:p>
      <w:pPr>
        <w:spacing w:line="360" w:lineRule="auto"/>
        <w:ind w:firstLine="640" w:firstLineChars="200"/>
        <w:textAlignment w:val="auto"/>
        <w:rPr>
          <w:rStyle w:val="13"/>
          <w:rFonts w:ascii="仿宋_GB2312" w:hAnsi="华文仿宋" w:eastAsia="仿宋_GB2312"/>
          <w:sz w:val="32"/>
          <w:szCs w:val="32"/>
        </w:rPr>
      </w:pPr>
      <w:r>
        <w:rPr>
          <w:rStyle w:val="13"/>
          <w:rFonts w:ascii="仿宋_GB2312" w:hAnsi="华文仿宋" w:eastAsia="仿宋_GB2312"/>
          <w:color w:val="000000"/>
          <w:sz w:val="32"/>
          <w:szCs w:val="32"/>
        </w:rPr>
        <w:t>202</w:t>
      </w:r>
      <w:r>
        <w:rPr>
          <w:rStyle w:val="13"/>
          <w:rFonts w:hint="eastAsia" w:ascii="仿宋_GB2312" w:hAnsi="华文仿宋" w:eastAsia="仿宋_GB2312"/>
          <w:color w:val="000000"/>
          <w:sz w:val="32"/>
          <w:szCs w:val="32"/>
          <w:lang w:val="en-US" w:eastAsia="zh-CN"/>
        </w:rPr>
        <w:t>1</w:t>
      </w:r>
      <w:r>
        <w:rPr>
          <w:rStyle w:val="13"/>
          <w:rFonts w:ascii="仿宋_GB2312" w:hAnsi="华文仿宋" w:eastAsia="仿宋_GB2312"/>
          <w:color w:val="000000"/>
          <w:sz w:val="32"/>
          <w:szCs w:val="32"/>
        </w:rPr>
        <w:t>年部门支出总预算</w:t>
      </w:r>
      <w:r>
        <w:rPr>
          <w:rStyle w:val="13"/>
          <w:rFonts w:hint="eastAsia" w:ascii="仿宋_GB2312" w:hAnsi="华文仿宋" w:eastAsia="仿宋_GB2312"/>
          <w:color w:val="000000"/>
          <w:sz w:val="32"/>
          <w:szCs w:val="32"/>
          <w:lang w:val="en-US" w:eastAsia="zh-CN"/>
        </w:rPr>
        <w:t>142.566</w:t>
      </w:r>
      <w:r>
        <w:rPr>
          <w:rStyle w:val="13"/>
          <w:rFonts w:ascii="仿宋_GB2312" w:hAnsi="华文仿宋" w:eastAsia="仿宋_GB2312"/>
          <w:color w:val="000000"/>
          <w:sz w:val="32"/>
          <w:szCs w:val="32"/>
        </w:rPr>
        <w:t>万元，</w:t>
      </w:r>
      <w:r>
        <w:rPr>
          <w:rStyle w:val="13"/>
          <w:rFonts w:ascii="仿宋_GB2312" w:hAnsi="华文仿宋" w:eastAsia="仿宋_GB2312"/>
          <w:sz w:val="32"/>
          <w:szCs w:val="32"/>
        </w:rPr>
        <w:t>同比减少</w:t>
      </w:r>
      <w:r>
        <w:rPr>
          <w:rStyle w:val="13"/>
          <w:rFonts w:hint="eastAsia" w:ascii="仿宋_GB2312" w:hAnsi="华文仿宋" w:eastAsia="仿宋_GB2312"/>
          <w:color w:val="000000"/>
          <w:kern w:val="2"/>
          <w:sz w:val="32"/>
          <w:szCs w:val="32"/>
          <w:lang w:val="en-US" w:eastAsia="zh-CN"/>
        </w:rPr>
        <w:t>3.5056</w:t>
      </w:r>
      <w:r>
        <w:rPr>
          <w:rStyle w:val="13"/>
          <w:rFonts w:ascii="仿宋_GB2312" w:hAnsi="华文仿宋" w:eastAsia="仿宋_GB2312"/>
          <w:sz w:val="32"/>
          <w:szCs w:val="32"/>
        </w:rPr>
        <w:t>万元，同比下降</w:t>
      </w:r>
      <w:r>
        <w:rPr>
          <w:rStyle w:val="13"/>
          <w:rFonts w:hint="eastAsia" w:ascii="仿宋_GB2312" w:hAnsi="华文仿宋" w:eastAsia="仿宋_GB2312"/>
          <w:color w:val="000000"/>
          <w:kern w:val="2"/>
          <w:sz w:val="32"/>
          <w:szCs w:val="32"/>
          <w:lang w:val="en-US" w:eastAsia="zh-CN"/>
        </w:rPr>
        <w:t>2.4</w:t>
      </w:r>
      <w:r>
        <w:rPr>
          <w:rStyle w:val="13"/>
          <w:rFonts w:ascii="仿宋_GB2312" w:hAnsi="华文仿宋" w:eastAsia="仿宋_GB2312"/>
          <w:sz w:val="32"/>
          <w:szCs w:val="32"/>
        </w:rPr>
        <w:t>%。202</w:t>
      </w:r>
      <w:r>
        <w:rPr>
          <w:rStyle w:val="13"/>
          <w:rFonts w:hint="eastAsia" w:ascii="仿宋_GB2312" w:hAnsi="华文仿宋" w:eastAsia="仿宋_GB2312"/>
          <w:sz w:val="32"/>
          <w:szCs w:val="32"/>
          <w:lang w:val="en-US" w:eastAsia="zh-CN"/>
        </w:rPr>
        <w:t>1</w:t>
      </w:r>
      <w:r>
        <w:rPr>
          <w:rStyle w:val="13"/>
          <w:rFonts w:ascii="仿宋_GB2312" w:hAnsi="华文仿宋" w:eastAsia="仿宋_GB2312"/>
          <w:sz w:val="32"/>
          <w:szCs w:val="32"/>
        </w:rPr>
        <w:t>年</w:t>
      </w:r>
      <w:r>
        <w:rPr>
          <w:rStyle w:val="13"/>
          <w:rFonts w:ascii="仿宋_GB2312" w:hAnsi="华文仿宋" w:eastAsia="仿宋_GB2312"/>
          <w:color w:val="000000"/>
          <w:sz w:val="32"/>
          <w:szCs w:val="32"/>
        </w:rPr>
        <w:t>部门</w:t>
      </w:r>
      <w:r>
        <w:rPr>
          <w:rStyle w:val="13"/>
          <w:rFonts w:ascii="仿宋_GB2312" w:hAnsi="华文仿宋" w:eastAsia="仿宋_GB2312"/>
          <w:sz w:val="32"/>
          <w:szCs w:val="32"/>
        </w:rPr>
        <w:t>支出预算总体减少的主要原因：</w:t>
      </w:r>
      <w:r>
        <w:rPr>
          <w:rStyle w:val="13"/>
          <w:rFonts w:hint="eastAsia" w:ascii="仿宋_GB2312" w:hAnsi="华文仿宋" w:eastAsia="仿宋_GB2312"/>
          <w:color w:val="000000"/>
          <w:sz w:val="32"/>
          <w:szCs w:val="32"/>
          <w:lang w:eastAsia="zh-CN"/>
        </w:rPr>
        <w:t>人员经费减少</w:t>
      </w:r>
      <w:r>
        <w:rPr>
          <w:rStyle w:val="13"/>
          <w:rFonts w:ascii="仿宋_GB2312" w:hAnsi="华文仿宋" w:eastAsia="仿宋_GB2312"/>
          <w:color w:val="000000"/>
          <w:sz w:val="32"/>
          <w:szCs w:val="32"/>
        </w:rPr>
        <w:t>。</w:t>
      </w:r>
    </w:p>
    <w:p>
      <w:pPr>
        <w:pStyle w:val="9"/>
        <w:spacing w:before="0" w:after="0" w:line="360" w:lineRule="auto"/>
        <w:ind w:firstLine="640" w:firstLineChars="200"/>
        <w:jc w:val="both"/>
        <w:textAlignment w:val="auto"/>
        <w:rPr>
          <w:rStyle w:val="13"/>
          <w:rFonts w:ascii="仿宋_GB2312" w:hAnsi="华文仿宋" w:eastAsia="仿宋_GB2312"/>
          <w:kern w:val="2"/>
          <w:sz w:val="32"/>
          <w:szCs w:val="32"/>
        </w:rPr>
      </w:pPr>
      <w:r>
        <w:rPr>
          <w:rStyle w:val="13"/>
          <w:rFonts w:ascii="仿宋_GB2312" w:hAnsi="华文仿宋" w:eastAsia="仿宋_GB2312"/>
          <w:kern w:val="2"/>
          <w:sz w:val="32"/>
          <w:szCs w:val="32"/>
        </w:rPr>
        <w:t>按支出功能分类科目划分（可参考表三支出项目进行说明）</w:t>
      </w:r>
    </w:p>
    <w:p>
      <w:pPr>
        <w:pStyle w:val="9"/>
        <w:numPr>
          <w:ilvl w:val="0"/>
          <w:numId w:val="0"/>
        </w:numPr>
        <w:spacing w:before="0" w:after="0" w:line="360" w:lineRule="auto"/>
        <w:ind w:firstLine="640" w:firstLineChars="200"/>
        <w:jc w:val="both"/>
        <w:textAlignment w:val="auto"/>
        <w:rPr>
          <w:rStyle w:val="13"/>
          <w:rFonts w:hint="eastAsia" w:ascii="仿宋_GB2312" w:hAnsi="华文仿宋" w:eastAsia="仿宋_GB2312"/>
          <w:kern w:val="2"/>
          <w:sz w:val="32"/>
          <w:szCs w:val="32"/>
        </w:rPr>
      </w:pPr>
      <w:r>
        <w:rPr>
          <w:rStyle w:val="13"/>
          <w:rFonts w:hint="eastAsia" w:ascii="仿宋_GB2312" w:hAnsi="华文仿宋" w:eastAsia="仿宋_GB2312"/>
          <w:kern w:val="2"/>
          <w:sz w:val="32"/>
          <w:szCs w:val="32"/>
          <w:lang w:val="en-US" w:eastAsia="zh-CN"/>
        </w:rPr>
        <w:t>1.</w:t>
      </w:r>
      <w:r>
        <w:rPr>
          <w:rStyle w:val="13"/>
          <w:rFonts w:hint="eastAsia" w:ascii="仿宋_GB2312" w:hAnsi="华文仿宋" w:eastAsia="仿宋_GB2312"/>
          <w:kern w:val="2"/>
          <w:sz w:val="32"/>
          <w:szCs w:val="32"/>
          <w:lang w:eastAsia="zh-CN"/>
        </w:rPr>
        <w:t>社会保障和就业支出</w:t>
      </w:r>
      <w:r>
        <w:rPr>
          <w:rStyle w:val="13"/>
          <w:rFonts w:hint="eastAsia" w:ascii="仿宋_GB2312" w:hAnsi="华文仿宋" w:eastAsia="仿宋_GB2312"/>
          <w:color w:val="000000"/>
          <w:sz w:val="32"/>
          <w:szCs w:val="32"/>
          <w:lang w:val="en-US" w:eastAsia="zh-CN"/>
        </w:rPr>
        <w:t>24.967</w:t>
      </w:r>
      <w:r>
        <w:rPr>
          <w:rStyle w:val="13"/>
          <w:rFonts w:ascii="仿宋_GB2312" w:hAnsi="华文仿宋" w:eastAsia="仿宋_GB2312"/>
          <w:kern w:val="2"/>
          <w:sz w:val="32"/>
          <w:szCs w:val="32"/>
        </w:rPr>
        <w:t>万元；占支出总预算</w:t>
      </w:r>
      <w:r>
        <w:rPr>
          <w:rStyle w:val="13"/>
          <w:rFonts w:hint="eastAsia" w:ascii="仿宋_GB2312" w:hAnsi="华文仿宋" w:eastAsia="仿宋_GB2312"/>
          <w:kern w:val="2"/>
          <w:sz w:val="32"/>
          <w:szCs w:val="32"/>
          <w:lang w:val="en-US" w:eastAsia="zh-CN"/>
        </w:rPr>
        <w:t>17.51</w:t>
      </w:r>
      <w:r>
        <w:rPr>
          <w:rStyle w:val="13"/>
          <w:rFonts w:ascii="仿宋_GB2312" w:hAnsi="华文仿宋" w:eastAsia="仿宋_GB2312"/>
          <w:kern w:val="2"/>
          <w:sz w:val="32"/>
          <w:szCs w:val="32"/>
        </w:rPr>
        <w:t>%，同比</w:t>
      </w:r>
      <w:r>
        <w:rPr>
          <w:rStyle w:val="13"/>
          <w:rFonts w:ascii="仿宋_GB2312" w:hAnsi="华文仿宋" w:eastAsia="仿宋_GB2312"/>
          <w:sz w:val="32"/>
          <w:szCs w:val="32"/>
        </w:rPr>
        <w:t>减少</w:t>
      </w:r>
      <w:r>
        <w:rPr>
          <w:rStyle w:val="13"/>
          <w:rFonts w:hint="eastAsia" w:ascii="仿宋_GB2312" w:hAnsi="华文仿宋" w:eastAsia="仿宋_GB2312"/>
          <w:sz w:val="32"/>
          <w:szCs w:val="32"/>
          <w:lang w:val="en-US" w:eastAsia="zh-CN"/>
        </w:rPr>
        <w:t>1.9152</w:t>
      </w:r>
      <w:r>
        <w:rPr>
          <w:rStyle w:val="13"/>
          <w:rFonts w:ascii="仿宋_GB2312" w:hAnsi="华文仿宋" w:eastAsia="仿宋_GB2312"/>
          <w:kern w:val="2"/>
          <w:sz w:val="32"/>
          <w:szCs w:val="32"/>
        </w:rPr>
        <w:t>万元，同比</w:t>
      </w:r>
      <w:r>
        <w:rPr>
          <w:rStyle w:val="13"/>
          <w:rFonts w:ascii="仿宋_GB2312" w:hAnsi="华文仿宋" w:eastAsia="仿宋_GB2312"/>
          <w:sz w:val="32"/>
          <w:szCs w:val="32"/>
        </w:rPr>
        <w:t>下降</w:t>
      </w:r>
      <w:r>
        <w:rPr>
          <w:rStyle w:val="13"/>
          <w:rFonts w:hint="eastAsia" w:ascii="仿宋_GB2312" w:hAnsi="华文仿宋" w:eastAsia="仿宋_GB2312"/>
          <w:sz w:val="32"/>
          <w:szCs w:val="32"/>
          <w:lang w:val="en-US" w:eastAsia="zh-CN"/>
        </w:rPr>
        <w:t>7.12</w:t>
      </w:r>
      <w:r>
        <w:rPr>
          <w:rStyle w:val="13"/>
          <w:rFonts w:ascii="仿宋_GB2312" w:hAnsi="华文仿宋" w:eastAsia="仿宋_GB2312"/>
          <w:sz w:val="32"/>
          <w:szCs w:val="32"/>
        </w:rPr>
        <w:t>%</w:t>
      </w:r>
      <w:r>
        <w:rPr>
          <w:rStyle w:val="13"/>
          <w:rFonts w:ascii="仿宋_GB2312" w:hAnsi="华文仿宋" w:eastAsia="仿宋_GB2312"/>
          <w:kern w:val="2"/>
          <w:sz w:val="32"/>
          <w:szCs w:val="32"/>
        </w:rPr>
        <w:t>。</w:t>
      </w:r>
      <w:r>
        <w:rPr>
          <w:rStyle w:val="13"/>
          <w:rFonts w:hint="eastAsia" w:ascii="仿宋_GB2312" w:hAnsi="华文仿宋" w:eastAsia="仿宋_GB2312"/>
          <w:kern w:val="2"/>
          <w:sz w:val="32"/>
          <w:szCs w:val="32"/>
        </w:rPr>
        <w:t>主要用于机关事业单位基本养老保险缴费支出、 机关事业单位职业年金缴费支出、 财政对工伤保险基金的补助</w:t>
      </w:r>
      <w:r>
        <w:rPr>
          <w:rStyle w:val="13"/>
          <w:rFonts w:hint="eastAsia" w:ascii="仿宋_GB2312" w:hAnsi="华文仿宋" w:eastAsia="仿宋_GB2312"/>
          <w:kern w:val="2"/>
          <w:sz w:val="32"/>
          <w:szCs w:val="32"/>
          <w:lang w:eastAsia="zh-CN"/>
        </w:rPr>
        <w:t>。</w:t>
      </w:r>
    </w:p>
    <w:p>
      <w:pPr>
        <w:pStyle w:val="9"/>
        <w:spacing w:before="0" w:after="0" w:line="360" w:lineRule="auto"/>
        <w:ind w:firstLine="640" w:firstLineChars="200"/>
        <w:jc w:val="both"/>
        <w:textAlignment w:val="auto"/>
        <w:rPr>
          <w:rStyle w:val="13"/>
          <w:rFonts w:hint="eastAsia" w:ascii="仿宋_GB2312" w:hAnsi="华文仿宋" w:eastAsia="仿宋_GB2312"/>
          <w:color w:val="000000"/>
          <w:kern w:val="2"/>
          <w:sz w:val="32"/>
          <w:szCs w:val="32"/>
          <w:lang w:eastAsia="zh-CN"/>
        </w:rPr>
      </w:pPr>
      <w:r>
        <w:rPr>
          <w:rStyle w:val="13"/>
          <w:rFonts w:ascii="仿宋_GB2312" w:hAnsi="华文仿宋" w:eastAsia="仿宋_GB2312"/>
          <w:kern w:val="2"/>
          <w:sz w:val="32"/>
          <w:szCs w:val="32"/>
        </w:rPr>
        <w:t>2.</w:t>
      </w:r>
      <w:r>
        <w:rPr>
          <w:rStyle w:val="13"/>
          <w:rFonts w:hint="eastAsia" w:ascii="仿宋_GB2312" w:hAnsi="华文仿宋" w:eastAsia="仿宋_GB2312"/>
          <w:kern w:val="2"/>
          <w:sz w:val="32"/>
          <w:szCs w:val="32"/>
          <w:lang w:eastAsia="zh-CN"/>
        </w:rPr>
        <w:t>卫生健康支出</w:t>
      </w:r>
      <w:r>
        <w:rPr>
          <w:rStyle w:val="13"/>
          <w:rFonts w:hint="eastAsia" w:ascii="仿宋_GB2312" w:hAnsi="华文仿宋" w:eastAsia="仿宋_GB2312"/>
          <w:kern w:val="2"/>
          <w:sz w:val="32"/>
          <w:szCs w:val="32"/>
          <w:lang w:val="en-US" w:eastAsia="zh-CN"/>
        </w:rPr>
        <w:t>7.9707</w:t>
      </w:r>
      <w:r>
        <w:rPr>
          <w:rStyle w:val="13"/>
          <w:rFonts w:ascii="仿宋_GB2312" w:hAnsi="华文仿宋" w:eastAsia="仿宋_GB2312"/>
          <w:kern w:val="2"/>
          <w:sz w:val="32"/>
          <w:szCs w:val="32"/>
        </w:rPr>
        <w:t>万元，占支出总预算</w:t>
      </w:r>
      <w:r>
        <w:rPr>
          <w:rStyle w:val="13"/>
          <w:rFonts w:hint="eastAsia" w:ascii="仿宋_GB2312" w:hAnsi="华文仿宋" w:eastAsia="仿宋_GB2312"/>
          <w:kern w:val="2"/>
          <w:sz w:val="32"/>
          <w:szCs w:val="32"/>
          <w:lang w:val="en-US" w:eastAsia="zh-CN"/>
        </w:rPr>
        <w:t>5.59</w:t>
      </w:r>
      <w:r>
        <w:rPr>
          <w:rStyle w:val="13"/>
          <w:rFonts w:ascii="仿宋_GB2312" w:hAnsi="华文仿宋" w:eastAsia="仿宋_GB2312"/>
          <w:kern w:val="2"/>
          <w:sz w:val="32"/>
          <w:szCs w:val="32"/>
        </w:rPr>
        <w:t>%，同比减少</w:t>
      </w:r>
      <w:r>
        <w:rPr>
          <w:rStyle w:val="13"/>
          <w:rFonts w:hint="eastAsia" w:ascii="仿宋_GB2312" w:hAnsi="华文仿宋" w:eastAsia="仿宋_GB2312"/>
          <w:kern w:val="2"/>
          <w:sz w:val="32"/>
          <w:szCs w:val="32"/>
          <w:lang w:val="en-US" w:eastAsia="zh-CN"/>
        </w:rPr>
        <w:t>0.244</w:t>
      </w:r>
      <w:r>
        <w:rPr>
          <w:rStyle w:val="13"/>
          <w:rFonts w:ascii="仿宋_GB2312" w:hAnsi="华文仿宋" w:eastAsia="仿宋_GB2312"/>
          <w:kern w:val="2"/>
          <w:sz w:val="32"/>
          <w:szCs w:val="32"/>
        </w:rPr>
        <w:t>万元，同比下降</w:t>
      </w:r>
      <w:r>
        <w:rPr>
          <w:rStyle w:val="13"/>
          <w:rFonts w:hint="eastAsia" w:ascii="仿宋_GB2312" w:hAnsi="华文仿宋" w:eastAsia="仿宋_GB2312"/>
          <w:kern w:val="2"/>
          <w:sz w:val="32"/>
          <w:szCs w:val="32"/>
          <w:lang w:val="en-US" w:eastAsia="zh-CN"/>
        </w:rPr>
        <w:t>2.99</w:t>
      </w:r>
      <w:r>
        <w:rPr>
          <w:rStyle w:val="13"/>
          <w:rFonts w:ascii="仿宋_GB2312" w:hAnsi="华文仿宋" w:eastAsia="仿宋_GB2312"/>
          <w:kern w:val="2"/>
          <w:sz w:val="32"/>
          <w:szCs w:val="32"/>
        </w:rPr>
        <w:t>%。主要用于</w:t>
      </w:r>
      <w:r>
        <w:rPr>
          <w:rStyle w:val="13"/>
          <w:rFonts w:hint="eastAsia" w:ascii="仿宋_GB2312" w:hAnsi="华文仿宋" w:eastAsia="仿宋_GB2312"/>
          <w:kern w:val="2"/>
          <w:sz w:val="32"/>
          <w:szCs w:val="32"/>
        </w:rPr>
        <w:t>单位人员医疗补助</w:t>
      </w:r>
      <w:r>
        <w:rPr>
          <w:rStyle w:val="13"/>
          <w:rFonts w:hint="eastAsia" w:ascii="仿宋_GB2312" w:hAnsi="华文仿宋" w:eastAsia="仿宋_GB2312"/>
          <w:color w:val="000000"/>
          <w:kern w:val="2"/>
          <w:sz w:val="32"/>
          <w:szCs w:val="32"/>
          <w:lang w:eastAsia="zh-CN"/>
        </w:rPr>
        <w:t>。</w:t>
      </w:r>
    </w:p>
    <w:p>
      <w:pPr>
        <w:pStyle w:val="9"/>
        <w:numPr>
          <w:ilvl w:val="0"/>
          <w:numId w:val="0"/>
        </w:numPr>
        <w:spacing w:before="0" w:after="0" w:line="360" w:lineRule="auto"/>
        <w:ind w:firstLine="640" w:firstLineChars="200"/>
        <w:jc w:val="left"/>
        <w:textAlignment w:val="auto"/>
        <w:rPr>
          <w:rStyle w:val="13"/>
          <w:rFonts w:hint="eastAsia" w:ascii="仿宋_GB2312" w:hAnsi="华文仿宋" w:eastAsia="仿宋_GB2312"/>
          <w:kern w:val="2"/>
          <w:sz w:val="32"/>
          <w:szCs w:val="32"/>
          <w:lang w:eastAsia="zh-CN"/>
        </w:rPr>
      </w:pPr>
      <w:r>
        <w:rPr>
          <w:rStyle w:val="13"/>
          <w:rFonts w:hint="eastAsia" w:ascii="仿宋_GB2312" w:hAnsi="华文仿宋" w:eastAsia="仿宋_GB2312"/>
          <w:kern w:val="2"/>
          <w:sz w:val="32"/>
          <w:szCs w:val="32"/>
          <w:lang w:val="en-US" w:eastAsia="zh-CN"/>
        </w:rPr>
        <w:t>3.</w:t>
      </w:r>
      <w:r>
        <w:rPr>
          <w:rStyle w:val="13"/>
          <w:rFonts w:hint="eastAsia" w:ascii="仿宋_GB2312" w:hAnsi="华文仿宋" w:eastAsia="仿宋_GB2312"/>
          <w:kern w:val="2"/>
          <w:sz w:val="32"/>
          <w:szCs w:val="32"/>
          <w:lang w:eastAsia="zh-CN"/>
        </w:rPr>
        <w:t>农林水支出</w:t>
      </w:r>
      <w:r>
        <w:rPr>
          <w:rStyle w:val="13"/>
          <w:rFonts w:hint="eastAsia" w:ascii="仿宋_GB2312" w:hAnsi="华文仿宋" w:eastAsia="仿宋_GB2312"/>
          <w:kern w:val="2"/>
          <w:sz w:val="32"/>
          <w:szCs w:val="32"/>
          <w:lang w:val="en-US" w:eastAsia="zh-CN"/>
        </w:rPr>
        <w:t>97.4986</w:t>
      </w:r>
      <w:r>
        <w:rPr>
          <w:rStyle w:val="13"/>
          <w:rFonts w:ascii="仿宋_GB2312" w:hAnsi="华文仿宋" w:eastAsia="仿宋_GB2312"/>
          <w:kern w:val="2"/>
          <w:sz w:val="32"/>
          <w:szCs w:val="32"/>
        </w:rPr>
        <w:t>万元，占支出总预算</w:t>
      </w:r>
      <w:r>
        <w:rPr>
          <w:rStyle w:val="13"/>
          <w:rFonts w:hint="eastAsia" w:ascii="仿宋_GB2312" w:hAnsi="华文仿宋" w:eastAsia="仿宋_GB2312"/>
          <w:kern w:val="2"/>
          <w:sz w:val="32"/>
          <w:szCs w:val="32"/>
          <w:lang w:val="en-US" w:eastAsia="zh-CN"/>
        </w:rPr>
        <w:t>68.39</w:t>
      </w:r>
      <w:r>
        <w:rPr>
          <w:rStyle w:val="13"/>
          <w:rFonts w:ascii="仿宋_GB2312" w:hAnsi="华文仿宋" w:eastAsia="仿宋_GB2312"/>
          <w:kern w:val="2"/>
          <w:sz w:val="32"/>
          <w:szCs w:val="32"/>
        </w:rPr>
        <w:t>%，同比减少</w:t>
      </w:r>
      <w:r>
        <w:rPr>
          <w:rStyle w:val="13"/>
          <w:rFonts w:hint="eastAsia" w:ascii="仿宋_GB2312" w:hAnsi="华文仿宋" w:eastAsia="仿宋_GB2312"/>
          <w:kern w:val="2"/>
          <w:sz w:val="32"/>
          <w:szCs w:val="32"/>
          <w:lang w:val="en-US" w:eastAsia="zh-CN"/>
        </w:rPr>
        <w:t>0.6346</w:t>
      </w:r>
      <w:r>
        <w:rPr>
          <w:rStyle w:val="13"/>
          <w:rFonts w:ascii="仿宋_GB2312" w:hAnsi="华文仿宋" w:eastAsia="仿宋_GB2312"/>
          <w:kern w:val="2"/>
          <w:sz w:val="32"/>
          <w:szCs w:val="32"/>
        </w:rPr>
        <w:t>万元，同比下降</w:t>
      </w:r>
      <w:r>
        <w:rPr>
          <w:rStyle w:val="13"/>
          <w:rFonts w:hint="eastAsia" w:ascii="仿宋_GB2312" w:hAnsi="华文仿宋" w:eastAsia="仿宋_GB2312"/>
          <w:kern w:val="2"/>
          <w:sz w:val="32"/>
          <w:szCs w:val="32"/>
          <w:lang w:val="en-US" w:eastAsia="zh-CN"/>
        </w:rPr>
        <w:t>0.65</w:t>
      </w:r>
      <w:r>
        <w:rPr>
          <w:rStyle w:val="13"/>
          <w:rFonts w:ascii="仿宋_GB2312" w:hAnsi="华文仿宋" w:eastAsia="仿宋_GB2312"/>
          <w:kern w:val="2"/>
          <w:sz w:val="32"/>
          <w:szCs w:val="32"/>
        </w:rPr>
        <w:t>%。主要</w:t>
      </w:r>
      <w:r>
        <w:rPr>
          <w:rStyle w:val="13"/>
          <w:rFonts w:hint="eastAsia" w:ascii="仿宋_GB2312" w:hAnsi="华文仿宋" w:eastAsia="仿宋_GB2312"/>
          <w:kern w:val="2"/>
          <w:sz w:val="32"/>
          <w:szCs w:val="32"/>
          <w:lang w:eastAsia="zh-CN"/>
        </w:rPr>
        <w:t>用于事业运行（农业农村）。</w:t>
      </w:r>
    </w:p>
    <w:p>
      <w:pPr>
        <w:pStyle w:val="9"/>
        <w:numPr>
          <w:ilvl w:val="0"/>
          <w:numId w:val="0"/>
        </w:numPr>
        <w:spacing w:before="0" w:after="0" w:line="360" w:lineRule="auto"/>
        <w:ind w:firstLine="640" w:firstLineChars="200"/>
        <w:jc w:val="both"/>
        <w:textAlignment w:val="auto"/>
        <w:rPr>
          <w:rStyle w:val="13"/>
          <w:rFonts w:ascii="仿宋_GB2312" w:hAnsi="华文仿宋" w:eastAsia="仿宋_GB2312"/>
          <w:kern w:val="2"/>
          <w:sz w:val="32"/>
          <w:szCs w:val="32"/>
        </w:rPr>
      </w:pPr>
      <w:r>
        <w:rPr>
          <w:rStyle w:val="13"/>
          <w:rFonts w:hint="eastAsia" w:ascii="仿宋_GB2312" w:hAnsi="华文仿宋" w:eastAsia="仿宋_GB2312"/>
          <w:kern w:val="2"/>
          <w:sz w:val="32"/>
          <w:szCs w:val="32"/>
          <w:lang w:val="en-US" w:eastAsia="zh-CN"/>
        </w:rPr>
        <w:t>4.</w:t>
      </w:r>
      <w:r>
        <w:rPr>
          <w:rStyle w:val="13"/>
          <w:rFonts w:hint="eastAsia" w:ascii="仿宋_GB2312" w:hAnsi="华文仿宋" w:eastAsia="仿宋_GB2312"/>
          <w:kern w:val="2"/>
          <w:sz w:val="32"/>
          <w:szCs w:val="32"/>
          <w:lang w:eastAsia="zh-CN"/>
        </w:rPr>
        <w:t>住房保障支出</w:t>
      </w:r>
      <w:r>
        <w:rPr>
          <w:rStyle w:val="13"/>
          <w:rFonts w:hint="eastAsia" w:ascii="仿宋_GB2312" w:hAnsi="华文仿宋" w:eastAsia="仿宋_GB2312"/>
          <w:kern w:val="2"/>
          <w:sz w:val="32"/>
          <w:szCs w:val="32"/>
          <w:lang w:val="en-US" w:eastAsia="zh-CN"/>
        </w:rPr>
        <w:t>12.1297</w:t>
      </w:r>
      <w:r>
        <w:rPr>
          <w:rStyle w:val="13"/>
          <w:rFonts w:ascii="仿宋_GB2312" w:hAnsi="华文仿宋" w:eastAsia="仿宋_GB2312"/>
          <w:kern w:val="2"/>
          <w:sz w:val="32"/>
          <w:szCs w:val="32"/>
        </w:rPr>
        <w:t>万元，占支出总预算</w:t>
      </w:r>
      <w:r>
        <w:rPr>
          <w:rStyle w:val="13"/>
          <w:rFonts w:hint="eastAsia" w:ascii="仿宋_GB2312" w:hAnsi="华文仿宋" w:eastAsia="仿宋_GB2312"/>
          <w:kern w:val="2"/>
          <w:sz w:val="32"/>
          <w:szCs w:val="32"/>
          <w:lang w:val="en-US" w:eastAsia="zh-CN"/>
        </w:rPr>
        <w:t>8.51</w:t>
      </w:r>
      <w:r>
        <w:rPr>
          <w:rStyle w:val="13"/>
          <w:rFonts w:ascii="仿宋_GB2312" w:hAnsi="华文仿宋" w:eastAsia="仿宋_GB2312"/>
          <w:kern w:val="2"/>
          <w:sz w:val="32"/>
          <w:szCs w:val="32"/>
        </w:rPr>
        <w:t>%，同比减少</w:t>
      </w:r>
      <w:r>
        <w:rPr>
          <w:rStyle w:val="13"/>
          <w:rFonts w:hint="eastAsia" w:ascii="仿宋_GB2312" w:hAnsi="华文仿宋" w:eastAsia="仿宋_GB2312"/>
          <w:kern w:val="2"/>
          <w:sz w:val="32"/>
          <w:szCs w:val="32"/>
          <w:lang w:val="en-US" w:eastAsia="zh-CN"/>
        </w:rPr>
        <w:t>0.7737</w:t>
      </w:r>
      <w:r>
        <w:rPr>
          <w:rStyle w:val="13"/>
          <w:rFonts w:ascii="仿宋_GB2312" w:hAnsi="华文仿宋" w:eastAsia="仿宋_GB2312"/>
          <w:kern w:val="2"/>
          <w:sz w:val="32"/>
          <w:szCs w:val="32"/>
        </w:rPr>
        <w:t>万元，同比下降</w:t>
      </w:r>
      <w:r>
        <w:rPr>
          <w:rStyle w:val="13"/>
          <w:rFonts w:hint="eastAsia" w:ascii="仿宋_GB2312" w:hAnsi="华文仿宋" w:eastAsia="仿宋_GB2312"/>
          <w:kern w:val="2"/>
          <w:sz w:val="32"/>
          <w:szCs w:val="32"/>
          <w:lang w:val="en-US" w:eastAsia="zh-CN"/>
        </w:rPr>
        <w:t>6</w:t>
      </w:r>
      <w:r>
        <w:rPr>
          <w:rStyle w:val="13"/>
          <w:rFonts w:ascii="仿宋_GB2312" w:hAnsi="华文仿宋" w:eastAsia="仿宋_GB2312"/>
          <w:kern w:val="2"/>
          <w:sz w:val="32"/>
          <w:szCs w:val="32"/>
        </w:rPr>
        <w:t>%。主要用于</w:t>
      </w:r>
      <w:r>
        <w:rPr>
          <w:rStyle w:val="13"/>
          <w:rFonts w:hint="eastAsia" w:ascii="仿宋_GB2312" w:hAnsi="华文仿宋" w:eastAsia="仿宋_GB2312"/>
          <w:color w:val="000000"/>
          <w:kern w:val="2"/>
          <w:sz w:val="32"/>
          <w:szCs w:val="32"/>
          <w:lang w:eastAsia="zh-CN"/>
        </w:rPr>
        <w:t>住房公积金缴纳。</w:t>
      </w:r>
    </w:p>
    <w:p>
      <w:pPr>
        <w:pStyle w:val="9"/>
        <w:spacing w:before="0" w:after="0" w:line="360" w:lineRule="auto"/>
        <w:ind w:firstLine="640" w:firstLineChars="200"/>
        <w:jc w:val="both"/>
        <w:textAlignment w:val="auto"/>
        <w:rPr>
          <w:rStyle w:val="13"/>
          <w:rFonts w:ascii="仿宋_GB2312" w:hAnsi="华文仿宋" w:eastAsia="仿宋_GB2312"/>
          <w:kern w:val="2"/>
          <w:sz w:val="32"/>
          <w:szCs w:val="32"/>
        </w:rPr>
      </w:pPr>
      <w:r>
        <w:rPr>
          <w:rStyle w:val="13"/>
          <w:rFonts w:ascii="仿宋_GB2312" w:hAnsi="华文仿宋" w:eastAsia="仿宋_GB2312"/>
          <w:kern w:val="2"/>
          <w:sz w:val="32"/>
          <w:szCs w:val="32"/>
        </w:rPr>
        <w:t>按支出结构划分</w:t>
      </w:r>
      <w:r>
        <w:rPr>
          <w:rStyle w:val="13"/>
          <w:rFonts w:hint="eastAsia" w:ascii="仿宋_GB2312" w:hAnsi="华文仿宋" w:eastAsia="仿宋_GB2312"/>
          <w:kern w:val="2"/>
          <w:sz w:val="32"/>
          <w:szCs w:val="32"/>
        </w:rPr>
        <w:t>，分为基本支出预算和项目支出预算。</w:t>
      </w:r>
    </w:p>
    <w:p>
      <w:pPr>
        <w:pStyle w:val="9"/>
        <w:spacing w:before="0" w:after="0" w:line="360" w:lineRule="auto"/>
        <w:ind w:firstLine="640" w:firstLineChars="200"/>
        <w:jc w:val="both"/>
        <w:textAlignment w:val="auto"/>
        <w:rPr>
          <w:rStyle w:val="13"/>
          <w:rFonts w:ascii="仿宋_GB2312" w:hAnsi="华文仿宋" w:eastAsia="仿宋_GB2312"/>
          <w:kern w:val="2"/>
          <w:sz w:val="32"/>
          <w:szCs w:val="32"/>
        </w:rPr>
      </w:pPr>
      <w:r>
        <w:rPr>
          <w:rStyle w:val="13"/>
          <w:rFonts w:ascii="仿宋_GB2312" w:hAnsi="华文仿宋" w:eastAsia="仿宋_GB2312"/>
          <w:kern w:val="2"/>
          <w:sz w:val="32"/>
          <w:szCs w:val="32"/>
        </w:rPr>
        <w:t>基本支出</w:t>
      </w:r>
      <w:r>
        <w:rPr>
          <w:rStyle w:val="13"/>
          <w:rFonts w:hint="eastAsia" w:ascii="仿宋_GB2312" w:hAnsi="华文仿宋" w:eastAsia="仿宋_GB2312"/>
          <w:kern w:val="2"/>
          <w:sz w:val="32"/>
          <w:szCs w:val="32"/>
          <w:lang w:val="en-US" w:eastAsia="zh-CN"/>
        </w:rPr>
        <w:t>142.566</w:t>
      </w:r>
      <w:r>
        <w:rPr>
          <w:rStyle w:val="13"/>
          <w:rFonts w:ascii="仿宋_GB2312" w:hAnsi="华文仿宋" w:eastAsia="仿宋_GB2312"/>
          <w:kern w:val="2"/>
          <w:sz w:val="32"/>
          <w:szCs w:val="32"/>
        </w:rPr>
        <w:t>万元；占支出总预算</w:t>
      </w:r>
      <w:r>
        <w:rPr>
          <w:rStyle w:val="13"/>
          <w:rFonts w:hint="eastAsia" w:ascii="仿宋_GB2312" w:hAnsi="华文仿宋" w:eastAsia="仿宋_GB2312"/>
          <w:kern w:val="2"/>
          <w:sz w:val="32"/>
          <w:szCs w:val="32"/>
          <w:lang w:val="en-US" w:eastAsia="zh-CN"/>
        </w:rPr>
        <w:t>100</w:t>
      </w:r>
      <w:r>
        <w:rPr>
          <w:rStyle w:val="13"/>
          <w:rFonts w:ascii="仿宋_GB2312" w:hAnsi="华文仿宋" w:eastAsia="仿宋_GB2312"/>
          <w:kern w:val="2"/>
          <w:sz w:val="32"/>
          <w:szCs w:val="32"/>
        </w:rPr>
        <w:t>%，</w:t>
      </w:r>
      <w:r>
        <w:rPr>
          <w:rStyle w:val="13"/>
          <w:rFonts w:ascii="仿宋_GB2312" w:hAnsi="华文仿宋" w:eastAsia="仿宋_GB2312"/>
          <w:color w:val="000000"/>
          <w:kern w:val="2"/>
          <w:sz w:val="32"/>
          <w:szCs w:val="32"/>
        </w:rPr>
        <w:t>同比减少</w:t>
      </w:r>
      <w:r>
        <w:rPr>
          <w:rStyle w:val="13"/>
          <w:rFonts w:hint="eastAsia" w:ascii="仿宋_GB2312" w:hAnsi="华文仿宋" w:eastAsia="仿宋_GB2312"/>
          <w:color w:val="000000"/>
          <w:kern w:val="2"/>
          <w:sz w:val="32"/>
          <w:szCs w:val="32"/>
          <w:lang w:val="en-US" w:eastAsia="zh-CN"/>
        </w:rPr>
        <w:t>3.5056</w:t>
      </w:r>
      <w:r>
        <w:rPr>
          <w:rStyle w:val="13"/>
          <w:rFonts w:ascii="仿宋_GB2312" w:hAnsi="华文仿宋" w:eastAsia="仿宋_GB2312"/>
          <w:color w:val="000000"/>
          <w:kern w:val="2"/>
          <w:sz w:val="32"/>
          <w:szCs w:val="32"/>
        </w:rPr>
        <w:t>万元，同比下降</w:t>
      </w:r>
      <w:r>
        <w:rPr>
          <w:rStyle w:val="13"/>
          <w:rFonts w:hint="eastAsia" w:ascii="仿宋_GB2312" w:hAnsi="华文仿宋" w:eastAsia="仿宋_GB2312"/>
          <w:color w:val="000000"/>
          <w:kern w:val="2"/>
          <w:sz w:val="32"/>
          <w:szCs w:val="32"/>
          <w:lang w:val="en-US" w:eastAsia="zh-CN"/>
        </w:rPr>
        <w:t>2.4</w:t>
      </w:r>
      <w:r>
        <w:rPr>
          <w:rStyle w:val="13"/>
          <w:rFonts w:ascii="仿宋_GB2312" w:hAnsi="华文仿宋" w:eastAsia="仿宋_GB2312"/>
          <w:color w:val="000000"/>
          <w:kern w:val="2"/>
          <w:sz w:val="32"/>
          <w:szCs w:val="32"/>
        </w:rPr>
        <w:t>%</w:t>
      </w:r>
      <w:r>
        <w:rPr>
          <w:rStyle w:val="13"/>
          <w:rFonts w:ascii="仿宋_GB2312" w:hAnsi="华文仿宋" w:eastAsia="仿宋_GB2312"/>
          <w:kern w:val="2"/>
          <w:sz w:val="32"/>
          <w:szCs w:val="32"/>
        </w:rPr>
        <w:t>。主要用于</w:t>
      </w:r>
      <w:r>
        <w:rPr>
          <w:rStyle w:val="13"/>
          <w:rFonts w:hint="eastAsia" w:ascii="仿宋_GB2312" w:hAnsi="华文仿宋" w:eastAsia="仿宋_GB2312"/>
          <w:color w:val="000000"/>
          <w:kern w:val="2"/>
          <w:sz w:val="32"/>
          <w:szCs w:val="32"/>
        </w:rPr>
        <w:t>个工资福利支出</w:t>
      </w:r>
      <w:r>
        <w:rPr>
          <w:rStyle w:val="13"/>
          <w:rFonts w:hint="eastAsia" w:ascii="仿宋_GB2312" w:hAnsi="华文仿宋" w:eastAsia="仿宋_GB2312"/>
          <w:color w:val="000000"/>
          <w:kern w:val="2"/>
          <w:sz w:val="32"/>
          <w:szCs w:val="32"/>
          <w:lang w:val="en-US" w:eastAsia="zh-CN"/>
        </w:rPr>
        <w:t>126.8524</w:t>
      </w:r>
      <w:r>
        <w:rPr>
          <w:rStyle w:val="13"/>
          <w:rFonts w:hint="eastAsia" w:ascii="仿宋_GB2312" w:hAnsi="华文仿宋" w:eastAsia="仿宋_GB2312"/>
          <w:color w:val="000000"/>
          <w:kern w:val="2"/>
          <w:sz w:val="32"/>
          <w:szCs w:val="32"/>
        </w:rPr>
        <w:t>万元，占基本支出预算</w:t>
      </w:r>
      <w:r>
        <w:rPr>
          <w:rStyle w:val="13"/>
          <w:rFonts w:hint="eastAsia" w:ascii="仿宋_GB2312" w:hAnsi="华文仿宋" w:eastAsia="仿宋_GB2312"/>
          <w:color w:val="000000"/>
          <w:kern w:val="2"/>
          <w:sz w:val="32"/>
          <w:szCs w:val="32"/>
          <w:lang w:val="en-US" w:eastAsia="zh-CN"/>
        </w:rPr>
        <w:t>88.98</w:t>
      </w:r>
      <w:r>
        <w:rPr>
          <w:rStyle w:val="13"/>
          <w:rFonts w:hint="eastAsia" w:ascii="仿宋_GB2312" w:hAnsi="华文仿宋" w:eastAsia="仿宋_GB2312"/>
          <w:color w:val="000000"/>
          <w:kern w:val="2"/>
          <w:sz w:val="32"/>
          <w:szCs w:val="32"/>
        </w:rPr>
        <w:t>%，同比减少</w:t>
      </w:r>
      <w:r>
        <w:rPr>
          <w:rStyle w:val="13"/>
          <w:rFonts w:hint="eastAsia" w:ascii="仿宋_GB2312" w:hAnsi="华文仿宋" w:eastAsia="仿宋_GB2312"/>
          <w:color w:val="000000"/>
          <w:kern w:val="2"/>
          <w:sz w:val="32"/>
          <w:szCs w:val="32"/>
          <w:lang w:val="en-US" w:eastAsia="zh-CN"/>
        </w:rPr>
        <w:t>4.9006</w:t>
      </w:r>
      <w:r>
        <w:rPr>
          <w:rStyle w:val="13"/>
          <w:rFonts w:hint="eastAsia" w:ascii="仿宋_GB2312" w:hAnsi="华文仿宋" w:eastAsia="仿宋_GB2312"/>
          <w:color w:val="000000"/>
          <w:kern w:val="2"/>
          <w:sz w:val="32"/>
          <w:szCs w:val="32"/>
        </w:rPr>
        <w:t>万元，同比减少</w:t>
      </w:r>
      <w:r>
        <w:rPr>
          <w:rStyle w:val="13"/>
          <w:rFonts w:hint="eastAsia" w:ascii="仿宋_GB2312" w:hAnsi="华文仿宋" w:eastAsia="仿宋_GB2312"/>
          <w:color w:val="000000"/>
          <w:kern w:val="2"/>
          <w:sz w:val="32"/>
          <w:szCs w:val="32"/>
          <w:lang w:val="en-US" w:eastAsia="zh-CN"/>
        </w:rPr>
        <w:t>3.72</w:t>
      </w:r>
      <w:r>
        <w:rPr>
          <w:rStyle w:val="13"/>
          <w:rFonts w:hint="eastAsia" w:ascii="仿宋_GB2312" w:hAnsi="华文仿宋" w:eastAsia="仿宋_GB2312"/>
          <w:color w:val="000000"/>
          <w:kern w:val="2"/>
          <w:sz w:val="32"/>
          <w:szCs w:val="32"/>
        </w:rPr>
        <w:t>%</w:t>
      </w:r>
    </w:p>
    <w:p>
      <w:pPr>
        <w:tabs>
          <w:tab w:val="center" w:pos="4475"/>
        </w:tabs>
        <w:spacing w:line="360" w:lineRule="auto"/>
        <w:textAlignment w:val="auto"/>
        <w:rPr>
          <w:rStyle w:val="13"/>
          <w:rFonts w:ascii="黑体" w:hAnsi="黑体" w:eastAsia="黑体" w:cs="黑体"/>
          <w:b/>
          <w:bCs/>
          <w:color w:val="000000"/>
          <w:kern w:val="0"/>
          <w:sz w:val="32"/>
          <w:szCs w:val="32"/>
        </w:rPr>
      </w:pPr>
      <w:r>
        <w:rPr>
          <w:rStyle w:val="13"/>
          <w:rFonts w:hint="eastAsia" w:ascii="黑体" w:hAnsi="黑体" w:eastAsia="黑体" w:cs="黑体"/>
          <w:b/>
          <w:bCs/>
          <w:color w:val="000000"/>
          <w:kern w:val="0"/>
          <w:sz w:val="32"/>
          <w:szCs w:val="32"/>
        </w:rPr>
        <w:t>二</w:t>
      </w:r>
      <w:r>
        <w:rPr>
          <w:rStyle w:val="13"/>
          <w:rFonts w:ascii="黑体" w:hAnsi="黑体" w:eastAsia="黑体" w:cs="黑体"/>
          <w:b/>
          <w:bCs/>
          <w:color w:val="000000"/>
          <w:kern w:val="0"/>
          <w:sz w:val="32"/>
          <w:szCs w:val="32"/>
        </w:rPr>
        <w:t>、</w:t>
      </w:r>
      <w:r>
        <w:rPr>
          <w:rStyle w:val="13"/>
          <w:rFonts w:hint="eastAsia" w:ascii="黑体" w:hAnsi="黑体" w:eastAsia="黑体" w:cs="黑体"/>
          <w:b/>
          <w:bCs/>
          <w:color w:val="000000"/>
          <w:kern w:val="0"/>
          <w:sz w:val="32"/>
          <w:szCs w:val="32"/>
        </w:rPr>
        <w:t>202</w:t>
      </w:r>
      <w:r>
        <w:rPr>
          <w:rStyle w:val="13"/>
          <w:rFonts w:hint="eastAsia" w:ascii="黑体" w:hAnsi="黑体" w:eastAsia="黑体" w:cs="黑体"/>
          <w:b/>
          <w:bCs/>
          <w:color w:val="000000"/>
          <w:kern w:val="0"/>
          <w:sz w:val="32"/>
          <w:szCs w:val="32"/>
          <w:lang w:val="en-US" w:eastAsia="zh-CN"/>
        </w:rPr>
        <w:t>1</w:t>
      </w:r>
      <w:r>
        <w:rPr>
          <w:rStyle w:val="13"/>
          <w:rFonts w:hint="eastAsia" w:ascii="黑体" w:hAnsi="黑体" w:eastAsia="黑体" w:cs="黑体"/>
          <w:b/>
          <w:bCs/>
          <w:color w:val="000000"/>
          <w:kern w:val="0"/>
          <w:sz w:val="32"/>
          <w:szCs w:val="32"/>
        </w:rPr>
        <w:t>年</w:t>
      </w:r>
      <w:r>
        <w:rPr>
          <w:rStyle w:val="13"/>
          <w:rFonts w:ascii="黑体" w:hAnsi="黑体" w:eastAsia="黑体" w:cs="黑体"/>
          <w:b/>
          <w:bCs/>
          <w:color w:val="000000"/>
          <w:kern w:val="0"/>
          <w:sz w:val="32"/>
          <w:szCs w:val="32"/>
        </w:rPr>
        <w:t>财政拨款收支预算说明</w:t>
      </w:r>
    </w:p>
    <w:p>
      <w:pPr>
        <w:pStyle w:val="9"/>
        <w:spacing w:before="0" w:after="0" w:line="360" w:lineRule="auto"/>
        <w:ind w:firstLine="640" w:firstLineChars="200"/>
        <w:jc w:val="both"/>
        <w:textAlignment w:val="auto"/>
        <w:rPr>
          <w:rStyle w:val="13"/>
          <w:rFonts w:ascii="仿宋_GB2312" w:hAnsi="华文仿宋" w:eastAsia="仿宋_GB2312"/>
          <w:color w:val="000000"/>
          <w:kern w:val="2"/>
          <w:sz w:val="32"/>
          <w:szCs w:val="32"/>
        </w:rPr>
      </w:pPr>
      <w:r>
        <w:rPr>
          <w:rStyle w:val="13"/>
          <w:rFonts w:hint="eastAsia" w:ascii="仿宋_GB2312" w:hAnsi="华文仿宋" w:eastAsia="仿宋_GB2312"/>
          <w:color w:val="000000"/>
          <w:kern w:val="2"/>
          <w:sz w:val="32"/>
          <w:szCs w:val="32"/>
        </w:rPr>
        <w:t>（一）</w:t>
      </w:r>
      <w:r>
        <w:rPr>
          <w:rStyle w:val="13"/>
          <w:rFonts w:ascii="仿宋_GB2312" w:hAnsi="华文仿宋" w:eastAsia="仿宋_GB2312"/>
          <w:color w:val="000000"/>
          <w:kern w:val="2"/>
          <w:sz w:val="32"/>
          <w:szCs w:val="32"/>
        </w:rPr>
        <w:t>202</w:t>
      </w:r>
      <w:r>
        <w:rPr>
          <w:rStyle w:val="13"/>
          <w:rFonts w:hint="eastAsia" w:ascii="仿宋_GB2312" w:hAnsi="华文仿宋" w:eastAsia="仿宋_GB2312"/>
          <w:color w:val="000000"/>
          <w:kern w:val="2"/>
          <w:sz w:val="32"/>
          <w:szCs w:val="32"/>
          <w:lang w:val="en-US" w:eastAsia="zh-CN"/>
        </w:rPr>
        <w:t>1</w:t>
      </w:r>
      <w:r>
        <w:rPr>
          <w:rStyle w:val="13"/>
          <w:rFonts w:ascii="仿宋_GB2312" w:hAnsi="华文仿宋" w:eastAsia="仿宋_GB2312"/>
          <w:color w:val="000000"/>
          <w:kern w:val="2"/>
          <w:sz w:val="32"/>
          <w:szCs w:val="32"/>
        </w:rPr>
        <w:t>年部门财政拨款收支预算</w:t>
      </w:r>
      <w:r>
        <w:rPr>
          <w:rStyle w:val="13"/>
          <w:rFonts w:hint="eastAsia" w:ascii="仿宋_GB2312" w:hAnsi="华文仿宋" w:eastAsia="仿宋_GB2312"/>
          <w:color w:val="000000"/>
          <w:kern w:val="2"/>
          <w:sz w:val="32"/>
          <w:szCs w:val="32"/>
        </w:rPr>
        <w:t>说明</w:t>
      </w:r>
    </w:p>
    <w:p>
      <w:pPr>
        <w:pStyle w:val="9"/>
        <w:spacing w:before="0" w:after="0" w:line="360" w:lineRule="auto"/>
        <w:ind w:firstLine="800" w:firstLineChars="250"/>
        <w:jc w:val="both"/>
        <w:textAlignment w:val="auto"/>
        <w:rPr>
          <w:rStyle w:val="13"/>
          <w:rFonts w:ascii="仿宋_GB2312" w:hAnsi="华文仿宋" w:eastAsia="仿宋_GB2312"/>
          <w:color w:val="000000"/>
          <w:kern w:val="2"/>
          <w:sz w:val="32"/>
          <w:szCs w:val="32"/>
        </w:rPr>
      </w:pPr>
      <w:r>
        <w:rPr>
          <w:rStyle w:val="13"/>
          <w:rFonts w:ascii="仿宋_GB2312" w:hAnsi="华文仿宋" w:eastAsia="仿宋_GB2312"/>
          <w:color w:val="000000"/>
          <w:kern w:val="2"/>
          <w:sz w:val="32"/>
          <w:szCs w:val="32"/>
        </w:rPr>
        <w:t>202</w:t>
      </w:r>
      <w:r>
        <w:rPr>
          <w:rStyle w:val="13"/>
          <w:rFonts w:hint="eastAsia" w:ascii="仿宋_GB2312" w:hAnsi="华文仿宋" w:eastAsia="仿宋_GB2312"/>
          <w:color w:val="000000"/>
          <w:kern w:val="2"/>
          <w:sz w:val="32"/>
          <w:szCs w:val="32"/>
          <w:lang w:val="en-US" w:eastAsia="zh-CN"/>
        </w:rPr>
        <w:t>1</w:t>
      </w:r>
      <w:r>
        <w:rPr>
          <w:rStyle w:val="13"/>
          <w:rFonts w:ascii="仿宋_GB2312" w:hAnsi="华文仿宋" w:eastAsia="仿宋_GB2312"/>
          <w:color w:val="000000"/>
          <w:kern w:val="2"/>
          <w:sz w:val="32"/>
          <w:szCs w:val="32"/>
        </w:rPr>
        <w:t>年部门财政拨款收支预算</w:t>
      </w:r>
      <w:r>
        <w:rPr>
          <w:rStyle w:val="13"/>
          <w:rFonts w:hint="eastAsia" w:ascii="仿宋_GB2312" w:hAnsi="华文仿宋" w:eastAsia="仿宋_GB2312"/>
          <w:color w:val="000000"/>
          <w:sz w:val="32"/>
          <w:szCs w:val="32"/>
          <w:lang w:val="en-US" w:eastAsia="zh-CN"/>
        </w:rPr>
        <w:t>142.566</w:t>
      </w:r>
      <w:r>
        <w:rPr>
          <w:rStyle w:val="13"/>
          <w:rFonts w:ascii="仿宋_GB2312" w:hAnsi="华文仿宋" w:eastAsia="仿宋_GB2312"/>
          <w:color w:val="000000"/>
          <w:sz w:val="32"/>
          <w:szCs w:val="32"/>
        </w:rPr>
        <w:t>万元，</w:t>
      </w:r>
      <w:r>
        <w:rPr>
          <w:rStyle w:val="13"/>
          <w:rFonts w:ascii="仿宋_GB2312" w:hAnsi="华文仿宋" w:eastAsia="仿宋_GB2312"/>
          <w:sz w:val="32"/>
          <w:szCs w:val="32"/>
        </w:rPr>
        <w:t>同比减少</w:t>
      </w:r>
      <w:r>
        <w:rPr>
          <w:rStyle w:val="13"/>
          <w:rFonts w:hint="eastAsia" w:ascii="仿宋_GB2312" w:hAnsi="华文仿宋" w:eastAsia="仿宋_GB2312"/>
          <w:color w:val="000000"/>
          <w:kern w:val="2"/>
          <w:sz w:val="32"/>
          <w:szCs w:val="32"/>
          <w:lang w:val="en-US" w:eastAsia="zh-CN"/>
        </w:rPr>
        <w:t>3.5056</w:t>
      </w:r>
      <w:r>
        <w:rPr>
          <w:rStyle w:val="13"/>
          <w:rFonts w:ascii="仿宋_GB2312" w:hAnsi="华文仿宋" w:eastAsia="仿宋_GB2312"/>
          <w:sz w:val="32"/>
          <w:szCs w:val="32"/>
        </w:rPr>
        <w:t>万元，同比下降</w:t>
      </w:r>
      <w:r>
        <w:rPr>
          <w:rStyle w:val="13"/>
          <w:rFonts w:hint="eastAsia" w:ascii="仿宋_GB2312" w:hAnsi="华文仿宋" w:eastAsia="仿宋_GB2312"/>
          <w:color w:val="000000"/>
          <w:kern w:val="2"/>
          <w:sz w:val="32"/>
          <w:szCs w:val="32"/>
          <w:lang w:val="en-US" w:eastAsia="zh-CN"/>
        </w:rPr>
        <w:t>2.4</w:t>
      </w:r>
      <w:r>
        <w:rPr>
          <w:rStyle w:val="13"/>
          <w:rFonts w:ascii="仿宋_GB2312" w:hAnsi="华文仿宋" w:eastAsia="仿宋_GB2312"/>
          <w:sz w:val="32"/>
          <w:szCs w:val="32"/>
        </w:rPr>
        <w:t>%。202</w:t>
      </w:r>
      <w:r>
        <w:rPr>
          <w:rStyle w:val="13"/>
          <w:rFonts w:hint="eastAsia" w:ascii="仿宋_GB2312" w:hAnsi="华文仿宋" w:eastAsia="仿宋_GB2312"/>
          <w:sz w:val="32"/>
          <w:szCs w:val="32"/>
          <w:lang w:val="en-US" w:eastAsia="zh-CN"/>
        </w:rPr>
        <w:t>1</w:t>
      </w:r>
      <w:r>
        <w:rPr>
          <w:rStyle w:val="13"/>
          <w:rFonts w:ascii="仿宋_GB2312" w:hAnsi="华文仿宋" w:eastAsia="仿宋_GB2312"/>
          <w:sz w:val="32"/>
          <w:szCs w:val="32"/>
        </w:rPr>
        <w:t>年</w:t>
      </w:r>
      <w:r>
        <w:rPr>
          <w:rStyle w:val="13"/>
          <w:rFonts w:ascii="仿宋_GB2312" w:hAnsi="华文仿宋" w:eastAsia="仿宋_GB2312"/>
          <w:color w:val="000000"/>
          <w:sz w:val="32"/>
          <w:szCs w:val="32"/>
        </w:rPr>
        <w:t>部门</w:t>
      </w:r>
      <w:r>
        <w:rPr>
          <w:rStyle w:val="13"/>
          <w:rFonts w:ascii="仿宋_GB2312" w:hAnsi="华文仿宋" w:eastAsia="仿宋_GB2312"/>
          <w:sz w:val="32"/>
          <w:szCs w:val="32"/>
        </w:rPr>
        <w:t>支出预算总体减少的主要原因：</w:t>
      </w:r>
      <w:r>
        <w:rPr>
          <w:rStyle w:val="13"/>
          <w:rFonts w:hint="eastAsia" w:ascii="仿宋_GB2312" w:hAnsi="华文仿宋" w:eastAsia="仿宋_GB2312"/>
          <w:color w:val="000000"/>
          <w:sz w:val="32"/>
          <w:szCs w:val="32"/>
          <w:lang w:eastAsia="zh-CN"/>
        </w:rPr>
        <w:t>人员经费减少</w:t>
      </w:r>
      <w:r>
        <w:rPr>
          <w:rStyle w:val="13"/>
          <w:rFonts w:ascii="仿宋_GB2312" w:hAnsi="华文仿宋" w:eastAsia="仿宋_GB2312"/>
          <w:color w:val="000000"/>
          <w:sz w:val="32"/>
          <w:szCs w:val="32"/>
        </w:rPr>
        <w:t>。</w:t>
      </w:r>
    </w:p>
    <w:p>
      <w:pPr>
        <w:pStyle w:val="9"/>
        <w:spacing w:before="0" w:after="0" w:line="360" w:lineRule="auto"/>
        <w:ind w:firstLine="640" w:firstLineChars="200"/>
        <w:jc w:val="both"/>
        <w:textAlignment w:val="auto"/>
        <w:rPr>
          <w:rStyle w:val="13"/>
          <w:rFonts w:ascii="仿宋_GB2312" w:hAnsi="华文仿宋" w:eastAsia="仿宋_GB2312"/>
          <w:color w:val="000000"/>
          <w:kern w:val="2"/>
          <w:sz w:val="32"/>
          <w:szCs w:val="32"/>
        </w:rPr>
      </w:pPr>
      <w:r>
        <w:rPr>
          <w:rStyle w:val="13"/>
          <w:rFonts w:hint="eastAsia" w:ascii="仿宋_GB2312" w:hAnsi="华文仿宋" w:eastAsia="仿宋_GB2312"/>
          <w:color w:val="000000"/>
          <w:kern w:val="2"/>
          <w:sz w:val="32"/>
          <w:szCs w:val="32"/>
        </w:rPr>
        <w:t>（二）202</w:t>
      </w:r>
      <w:r>
        <w:rPr>
          <w:rStyle w:val="13"/>
          <w:rFonts w:hint="eastAsia" w:ascii="仿宋_GB2312" w:hAnsi="华文仿宋" w:eastAsia="仿宋_GB2312"/>
          <w:color w:val="000000"/>
          <w:kern w:val="2"/>
          <w:sz w:val="32"/>
          <w:szCs w:val="32"/>
          <w:lang w:val="en-US" w:eastAsia="zh-CN"/>
        </w:rPr>
        <w:t>1</w:t>
      </w:r>
      <w:r>
        <w:rPr>
          <w:rStyle w:val="13"/>
          <w:rFonts w:hint="eastAsia" w:ascii="仿宋_GB2312" w:hAnsi="华文仿宋" w:eastAsia="仿宋_GB2312"/>
          <w:color w:val="000000"/>
          <w:kern w:val="2"/>
          <w:sz w:val="32"/>
          <w:szCs w:val="32"/>
        </w:rPr>
        <w:t>年部门财政拨款收入情况</w:t>
      </w:r>
    </w:p>
    <w:p>
      <w:pPr>
        <w:pStyle w:val="9"/>
        <w:spacing w:before="0" w:after="0" w:line="360" w:lineRule="auto"/>
        <w:ind w:firstLine="640" w:firstLineChars="200"/>
        <w:jc w:val="both"/>
        <w:textAlignment w:val="auto"/>
        <w:rPr>
          <w:rStyle w:val="13"/>
          <w:rFonts w:ascii="仿宋_GB2312" w:hAnsi="华文仿宋" w:eastAsia="仿宋_GB2312"/>
          <w:color w:val="000000"/>
          <w:kern w:val="2"/>
          <w:sz w:val="32"/>
          <w:szCs w:val="32"/>
        </w:rPr>
      </w:pPr>
      <w:r>
        <w:rPr>
          <w:rStyle w:val="13"/>
          <w:rFonts w:hint="eastAsia" w:ascii="仿宋_GB2312" w:hAnsi="华文仿宋" w:eastAsia="仿宋_GB2312"/>
          <w:color w:val="000000"/>
          <w:kern w:val="2"/>
          <w:sz w:val="32"/>
          <w:szCs w:val="32"/>
        </w:rPr>
        <w:t>202</w:t>
      </w:r>
      <w:r>
        <w:rPr>
          <w:rStyle w:val="13"/>
          <w:rFonts w:hint="eastAsia" w:ascii="仿宋_GB2312" w:hAnsi="华文仿宋" w:eastAsia="仿宋_GB2312"/>
          <w:color w:val="000000"/>
          <w:kern w:val="2"/>
          <w:sz w:val="32"/>
          <w:szCs w:val="32"/>
          <w:lang w:val="en-US" w:eastAsia="zh-CN"/>
        </w:rPr>
        <w:t>1</w:t>
      </w:r>
      <w:r>
        <w:rPr>
          <w:rStyle w:val="13"/>
          <w:rFonts w:hint="eastAsia" w:ascii="仿宋_GB2312" w:hAnsi="华文仿宋" w:eastAsia="仿宋_GB2312"/>
          <w:color w:val="000000"/>
          <w:kern w:val="2"/>
          <w:sz w:val="32"/>
          <w:szCs w:val="32"/>
        </w:rPr>
        <w:t>年部门财政拨款</w:t>
      </w:r>
      <w:r>
        <w:rPr>
          <w:rStyle w:val="13"/>
          <w:rFonts w:hint="eastAsia" w:ascii="仿宋_GB2312" w:hAnsi="华文仿宋" w:eastAsia="仿宋_GB2312"/>
          <w:color w:val="000000"/>
          <w:sz w:val="32"/>
          <w:szCs w:val="32"/>
          <w:lang w:val="en-US" w:eastAsia="zh-CN"/>
        </w:rPr>
        <w:t>142.566</w:t>
      </w:r>
      <w:r>
        <w:rPr>
          <w:rStyle w:val="13"/>
          <w:rFonts w:hint="eastAsia" w:ascii="仿宋_GB2312" w:hAnsi="华文仿宋" w:eastAsia="仿宋_GB2312"/>
          <w:color w:val="000000"/>
          <w:kern w:val="2"/>
          <w:sz w:val="32"/>
          <w:szCs w:val="32"/>
        </w:rPr>
        <w:t>万元，其中：一般公共预算收入为</w:t>
      </w:r>
      <w:r>
        <w:rPr>
          <w:rStyle w:val="13"/>
          <w:rFonts w:hint="eastAsia" w:ascii="仿宋_GB2312" w:hAnsi="华文仿宋" w:eastAsia="仿宋_GB2312"/>
          <w:color w:val="000000"/>
          <w:sz w:val="32"/>
          <w:szCs w:val="32"/>
          <w:lang w:val="en-US" w:eastAsia="zh-CN"/>
        </w:rPr>
        <w:t>142.566</w:t>
      </w:r>
      <w:r>
        <w:rPr>
          <w:rStyle w:val="13"/>
          <w:rFonts w:hint="eastAsia" w:ascii="仿宋_GB2312" w:hAnsi="华文仿宋" w:eastAsia="仿宋_GB2312"/>
          <w:color w:val="000000"/>
          <w:kern w:val="2"/>
          <w:sz w:val="32"/>
          <w:szCs w:val="32"/>
        </w:rPr>
        <w:t>万元</w:t>
      </w:r>
      <w:r>
        <w:rPr>
          <w:rStyle w:val="13"/>
          <w:rFonts w:hint="eastAsia" w:ascii="仿宋_GB2312" w:hAnsi="华文仿宋" w:eastAsia="仿宋_GB2312"/>
          <w:color w:val="000000"/>
          <w:kern w:val="2"/>
          <w:sz w:val="32"/>
          <w:szCs w:val="32"/>
          <w:lang w:eastAsia="zh-CN"/>
        </w:rPr>
        <w:t>。</w:t>
      </w:r>
    </w:p>
    <w:p>
      <w:pPr>
        <w:pStyle w:val="9"/>
        <w:spacing w:before="0" w:after="0" w:line="360" w:lineRule="auto"/>
        <w:ind w:firstLine="640" w:firstLineChars="200"/>
        <w:jc w:val="both"/>
        <w:textAlignment w:val="auto"/>
        <w:rPr>
          <w:rStyle w:val="13"/>
          <w:rFonts w:ascii="黑体" w:hAnsi="黑体" w:eastAsia="黑体" w:cs="黑体"/>
          <w:bCs/>
          <w:color w:val="000000"/>
          <w:sz w:val="32"/>
          <w:szCs w:val="32"/>
        </w:rPr>
      </w:pPr>
      <w:r>
        <w:rPr>
          <w:rStyle w:val="13"/>
          <w:rFonts w:hint="eastAsia" w:ascii="黑体" w:hAnsi="黑体" w:eastAsia="黑体" w:cs="黑体"/>
          <w:bCs/>
          <w:color w:val="000000"/>
          <w:sz w:val="32"/>
          <w:szCs w:val="32"/>
        </w:rPr>
        <w:t>（三）</w:t>
      </w:r>
      <w:r>
        <w:rPr>
          <w:rStyle w:val="13"/>
          <w:rFonts w:ascii="黑体" w:hAnsi="黑体" w:eastAsia="黑体" w:cs="黑体"/>
          <w:bCs/>
          <w:color w:val="000000"/>
          <w:sz w:val="32"/>
          <w:szCs w:val="32"/>
        </w:rPr>
        <w:t>、</w:t>
      </w:r>
      <w:r>
        <w:rPr>
          <w:rStyle w:val="13"/>
          <w:rFonts w:hint="eastAsia" w:ascii="黑体" w:hAnsi="黑体" w:eastAsia="黑体" w:cs="黑体"/>
          <w:bCs/>
          <w:color w:val="000000"/>
          <w:sz w:val="32"/>
          <w:szCs w:val="32"/>
        </w:rPr>
        <w:t>202</w:t>
      </w:r>
      <w:r>
        <w:rPr>
          <w:rStyle w:val="13"/>
          <w:rFonts w:hint="eastAsia" w:ascii="黑体" w:hAnsi="黑体" w:eastAsia="黑体" w:cs="黑体"/>
          <w:bCs/>
          <w:color w:val="000000"/>
          <w:sz w:val="32"/>
          <w:szCs w:val="32"/>
          <w:lang w:val="en-US" w:eastAsia="zh-CN"/>
        </w:rPr>
        <w:t>1</w:t>
      </w:r>
      <w:r>
        <w:rPr>
          <w:rStyle w:val="13"/>
          <w:rFonts w:hint="eastAsia" w:ascii="黑体" w:hAnsi="黑体" w:eastAsia="黑体" w:cs="黑体"/>
          <w:bCs/>
          <w:color w:val="000000"/>
          <w:sz w:val="32"/>
          <w:szCs w:val="32"/>
        </w:rPr>
        <w:t>年部门财政拨款支出预算情况</w:t>
      </w:r>
    </w:p>
    <w:p>
      <w:pPr>
        <w:pStyle w:val="9"/>
        <w:spacing w:before="0" w:after="0" w:line="360" w:lineRule="auto"/>
        <w:ind w:firstLine="640" w:firstLineChars="200"/>
        <w:jc w:val="both"/>
        <w:textAlignment w:val="auto"/>
        <w:rPr>
          <w:rStyle w:val="13"/>
          <w:rFonts w:ascii="仿宋_GB2312" w:hAnsi="华文仿宋" w:eastAsia="仿宋_GB2312"/>
          <w:color w:val="000000"/>
          <w:kern w:val="2"/>
          <w:sz w:val="32"/>
          <w:szCs w:val="32"/>
        </w:rPr>
      </w:pPr>
      <w:r>
        <w:rPr>
          <w:rStyle w:val="13"/>
          <w:rFonts w:hint="eastAsia" w:ascii="仿宋_GB2312" w:hAnsi="华文仿宋" w:eastAsia="仿宋_GB2312"/>
          <w:color w:val="000000"/>
          <w:kern w:val="2"/>
          <w:sz w:val="32"/>
          <w:szCs w:val="32"/>
        </w:rPr>
        <w:t>202</w:t>
      </w:r>
      <w:r>
        <w:rPr>
          <w:rStyle w:val="13"/>
          <w:rFonts w:hint="eastAsia" w:ascii="仿宋_GB2312" w:hAnsi="华文仿宋" w:eastAsia="仿宋_GB2312"/>
          <w:color w:val="000000"/>
          <w:kern w:val="2"/>
          <w:sz w:val="32"/>
          <w:szCs w:val="32"/>
          <w:lang w:val="en-US" w:eastAsia="zh-CN"/>
        </w:rPr>
        <w:t>1</w:t>
      </w:r>
      <w:r>
        <w:rPr>
          <w:rStyle w:val="13"/>
          <w:rFonts w:hint="eastAsia" w:ascii="仿宋_GB2312" w:hAnsi="华文仿宋" w:eastAsia="仿宋_GB2312"/>
          <w:color w:val="000000"/>
          <w:kern w:val="2"/>
          <w:sz w:val="32"/>
          <w:szCs w:val="32"/>
        </w:rPr>
        <w:t>年部门财政拨款支出</w:t>
      </w:r>
      <w:r>
        <w:rPr>
          <w:rStyle w:val="13"/>
          <w:rFonts w:hint="eastAsia" w:ascii="仿宋_GB2312" w:hAnsi="华文仿宋" w:eastAsia="仿宋_GB2312"/>
          <w:color w:val="000000"/>
          <w:sz w:val="32"/>
          <w:szCs w:val="32"/>
          <w:lang w:val="en-US" w:eastAsia="zh-CN"/>
        </w:rPr>
        <w:t>142.566</w:t>
      </w:r>
      <w:r>
        <w:rPr>
          <w:rStyle w:val="13"/>
          <w:rFonts w:hint="eastAsia" w:ascii="仿宋_GB2312" w:hAnsi="华文仿宋" w:eastAsia="仿宋_GB2312"/>
          <w:color w:val="000000"/>
          <w:kern w:val="2"/>
          <w:sz w:val="32"/>
          <w:szCs w:val="32"/>
        </w:rPr>
        <w:t>万元，其中：</w:t>
      </w:r>
      <w:r>
        <w:rPr>
          <w:rStyle w:val="13"/>
          <w:rFonts w:ascii="仿宋_GB2312" w:hAnsi="华文仿宋" w:eastAsia="仿宋_GB2312"/>
          <w:color w:val="000000"/>
          <w:kern w:val="2"/>
          <w:sz w:val="32"/>
          <w:szCs w:val="32"/>
        </w:rPr>
        <w:t>一般公共预算支出</w:t>
      </w:r>
      <w:r>
        <w:rPr>
          <w:rStyle w:val="13"/>
          <w:rFonts w:hint="eastAsia" w:ascii="仿宋_GB2312" w:hAnsi="华文仿宋" w:eastAsia="仿宋_GB2312"/>
          <w:color w:val="000000"/>
          <w:sz w:val="32"/>
          <w:szCs w:val="32"/>
          <w:lang w:val="en-US" w:eastAsia="zh-CN"/>
        </w:rPr>
        <w:t>142.566</w:t>
      </w:r>
      <w:r>
        <w:rPr>
          <w:rStyle w:val="13"/>
          <w:rFonts w:ascii="仿宋_GB2312" w:hAnsi="华文仿宋" w:eastAsia="仿宋_GB2312"/>
          <w:color w:val="000000"/>
          <w:kern w:val="2"/>
          <w:sz w:val="32"/>
          <w:szCs w:val="32"/>
        </w:rPr>
        <w:t>万元，</w:t>
      </w:r>
      <w:r>
        <w:rPr>
          <w:rStyle w:val="13"/>
          <w:rFonts w:ascii="仿宋_GB2312" w:hAnsi="华文仿宋" w:eastAsia="仿宋_GB2312"/>
          <w:sz w:val="32"/>
          <w:szCs w:val="32"/>
        </w:rPr>
        <w:t>同比减少</w:t>
      </w:r>
      <w:r>
        <w:rPr>
          <w:rStyle w:val="13"/>
          <w:rFonts w:hint="eastAsia" w:ascii="仿宋_GB2312" w:hAnsi="华文仿宋" w:eastAsia="仿宋_GB2312"/>
          <w:color w:val="000000"/>
          <w:kern w:val="2"/>
          <w:sz w:val="32"/>
          <w:szCs w:val="32"/>
          <w:lang w:val="en-US" w:eastAsia="zh-CN"/>
        </w:rPr>
        <w:t>3.5056</w:t>
      </w:r>
      <w:r>
        <w:rPr>
          <w:rStyle w:val="13"/>
          <w:rFonts w:ascii="仿宋_GB2312" w:hAnsi="华文仿宋" w:eastAsia="仿宋_GB2312"/>
          <w:sz w:val="32"/>
          <w:szCs w:val="32"/>
        </w:rPr>
        <w:t>万元，同比下降</w:t>
      </w:r>
      <w:r>
        <w:rPr>
          <w:rStyle w:val="13"/>
          <w:rFonts w:hint="eastAsia" w:ascii="仿宋_GB2312" w:hAnsi="华文仿宋" w:eastAsia="仿宋_GB2312"/>
          <w:color w:val="000000"/>
          <w:kern w:val="2"/>
          <w:sz w:val="32"/>
          <w:szCs w:val="32"/>
          <w:lang w:val="en-US" w:eastAsia="zh-CN"/>
        </w:rPr>
        <w:t>2.4</w:t>
      </w:r>
      <w:r>
        <w:rPr>
          <w:rStyle w:val="13"/>
          <w:rFonts w:ascii="仿宋_GB2312" w:hAnsi="华文仿宋" w:eastAsia="仿宋_GB2312"/>
          <w:sz w:val="32"/>
          <w:szCs w:val="32"/>
        </w:rPr>
        <w:t>%</w:t>
      </w:r>
      <w:r>
        <w:rPr>
          <w:rStyle w:val="13"/>
          <w:rFonts w:ascii="仿宋_GB2312" w:hAnsi="华文仿宋" w:eastAsia="仿宋_GB2312"/>
          <w:color w:val="000000"/>
          <w:kern w:val="2"/>
          <w:sz w:val="32"/>
          <w:szCs w:val="32"/>
        </w:rPr>
        <w:t>，</w:t>
      </w:r>
      <w:r>
        <w:rPr>
          <w:rStyle w:val="13"/>
          <w:rFonts w:ascii="仿宋_GB2312" w:hAnsi="华文仿宋" w:eastAsia="仿宋_GB2312"/>
          <w:sz w:val="32"/>
          <w:szCs w:val="32"/>
        </w:rPr>
        <w:t>减少的主要原因：</w:t>
      </w:r>
      <w:r>
        <w:rPr>
          <w:rStyle w:val="13"/>
          <w:rFonts w:hint="eastAsia" w:ascii="仿宋_GB2312" w:hAnsi="华文仿宋" w:eastAsia="仿宋_GB2312"/>
          <w:color w:val="000000"/>
          <w:sz w:val="32"/>
          <w:szCs w:val="32"/>
          <w:lang w:eastAsia="zh-CN"/>
        </w:rPr>
        <w:t>人员经费减少</w:t>
      </w:r>
      <w:r>
        <w:rPr>
          <w:rStyle w:val="13"/>
          <w:rFonts w:ascii="仿宋_GB2312" w:hAnsi="华文仿宋" w:eastAsia="仿宋_GB2312"/>
          <w:color w:val="000000"/>
          <w:kern w:val="2"/>
          <w:sz w:val="32"/>
          <w:szCs w:val="32"/>
        </w:rPr>
        <w:t>。具体支出预算如下：</w:t>
      </w:r>
    </w:p>
    <w:p>
      <w:pPr>
        <w:pStyle w:val="9"/>
        <w:spacing w:before="0" w:after="0" w:line="360" w:lineRule="auto"/>
        <w:ind w:firstLine="640" w:firstLineChars="200"/>
        <w:jc w:val="both"/>
        <w:textAlignment w:val="auto"/>
        <w:rPr>
          <w:rStyle w:val="13"/>
          <w:rFonts w:hint="eastAsia" w:ascii="仿宋_GB2312" w:hAnsi="华文仿宋" w:eastAsia="仿宋_GB2312"/>
          <w:color w:val="000000"/>
          <w:kern w:val="2"/>
          <w:sz w:val="32"/>
          <w:szCs w:val="32"/>
          <w:lang w:eastAsia="zh-CN"/>
        </w:rPr>
      </w:pPr>
      <w:r>
        <w:rPr>
          <w:rStyle w:val="13"/>
          <w:rFonts w:hint="eastAsia" w:ascii="仿宋_GB2312" w:hAnsi="华文仿宋" w:eastAsia="仿宋_GB2312"/>
          <w:color w:val="000000"/>
          <w:kern w:val="2"/>
          <w:sz w:val="32"/>
          <w:szCs w:val="32"/>
        </w:rPr>
        <w:t>一般公共预算支出</w:t>
      </w:r>
      <w:r>
        <w:rPr>
          <w:rStyle w:val="13"/>
          <w:rFonts w:hint="eastAsia" w:ascii="仿宋_GB2312" w:hAnsi="华文仿宋" w:eastAsia="仿宋_GB2312"/>
          <w:color w:val="000000"/>
          <w:sz w:val="32"/>
          <w:szCs w:val="32"/>
          <w:lang w:val="en-US" w:eastAsia="zh-CN"/>
        </w:rPr>
        <w:t>142.566</w:t>
      </w:r>
      <w:r>
        <w:rPr>
          <w:rStyle w:val="13"/>
          <w:rFonts w:hint="eastAsia" w:ascii="仿宋_GB2312" w:hAnsi="华文仿宋" w:eastAsia="仿宋_GB2312"/>
          <w:color w:val="000000"/>
          <w:kern w:val="2"/>
          <w:sz w:val="32"/>
          <w:szCs w:val="32"/>
        </w:rPr>
        <w:t>万元，其中：基本支出</w:t>
      </w:r>
      <w:r>
        <w:rPr>
          <w:rStyle w:val="13"/>
          <w:rFonts w:hint="eastAsia" w:ascii="仿宋_GB2312" w:hAnsi="华文仿宋" w:eastAsia="仿宋_GB2312"/>
          <w:color w:val="000000"/>
          <w:sz w:val="32"/>
          <w:szCs w:val="32"/>
          <w:lang w:val="en-US" w:eastAsia="zh-CN"/>
        </w:rPr>
        <w:t>142.566</w:t>
      </w:r>
      <w:r>
        <w:rPr>
          <w:rStyle w:val="13"/>
          <w:rFonts w:hint="eastAsia" w:ascii="仿宋_GB2312" w:hAnsi="华文仿宋" w:eastAsia="仿宋_GB2312"/>
          <w:color w:val="000000"/>
          <w:kern w:val="2"/>
          <w:sz w:val="32"/>
          <w:szCs w:val="32"/>
        </w:rPr>
        <w:t>万元</w:t>
      </w:r>
      <w:r>
        <w:rPr>
          <w:rStyle w:val="13"/>
          <w:rFonts w:hint="eastAsia" w:ascii="仿宋_GB2312" w:hAnsi="华文仿宋" w:eastAsia="仿宋_GB2312"/>
          <w:color w:val="000000"/>
          <w:kern w:val="2"/>
          <w:sz w:val="32"/>
          <w:szCs w:val="32"/>
          <w:lang w:eastAsia="zh-CN"/>
        </w:rPr>
        <w:t>。</w:t>
      </w:r>
    </w:p>
    <w:p>
      <w:pPr>
        <w:pStyle w:val="9"/>
        <w:numPr>
          <w:ilvl w:val="0"/>
          <w:numId w:val="2"/>
        </w:numPr>
        <w:spacing w:before="0" w:after="0" w:line="360" w:lineRule="auto"/>
        <w:ind w:firstLine="640" w:firstLineChars="200"/>
        <w:jc w:val="both"/>
        <w:textAlignment w:val="auto"/>
        <w:rPr>
          <w:rStyle w:val="13"/>
          <w:rFonts w:hint="eastAsia" w:ascii="仿宋_GB2312" w:hAnsi="华文仿宋" w:eastAsia="仿宋_GB2312"/>
          <w:color w:val="000000"/>
          <w:kern w:val="2"/>
          <w:sz w:val="32"/>
          <w:szCs w:val="32"/>
          <w:lang w:val="en-US" w:eastAsia="zh-CN"/>
        </w:rPr>
      </w:pPr>
      <w:r>
        <w:rPr>
          <w:rStyle w:val="13"/>
          <w:rFonts w:hint="eastAsia" w:ascii="仿宋_GB2312" w:hAnsi="华文仿宋" w:eastAsia="仿宋_GB2312"/>
          <w:color w:val="000000"/>
          <w:kern w:val="2"/>
          <w:sz w:val="32"/>
          <w:szCs w:val="32"/>
          <w:lang w:val="en-US" w:eastAsia="zh-CN"/>
        </w:rPr>
        <w:t>人员支出126.8524万元，占一般公共预算88.98%，同比减少4.9006万元，同比下降3.72%。主要用于人员经费。</w:t>
      </w:r>
    </w:p>
    <w:p>
      <w:pPr>
        <w:pStyle w:val="9"/>
        <w:numPr>
          <w:ilvl w:val="0"/>
          <w:numId w:val="0"/>
        </w:numPr>
        <w:tabs>
          <w:tab w:val="left" w:pos="1146"/>
        </w:tabs>
        <w:spacing w:before="0" w:after="0" w:line="360" w:lineRule="auto"/>
        <w:ind w:firstLine="640" w:firstLineChars="200"/>
        <w:jc w:val="both"/>
        <w:textAlignment w:val="auto"/>
        <w:rPr>
          <w:rStyle w:val="13"/>
          <w:rFonts w:hint="default" w:ascii="仿宋_GB2312" w:hAnsi="华文仿宋" w:eastAsia="仿宋_GB2312"/>
          <w:color w:val="000000"/>
          <w:kern w:val="2"/>
          <w:sz w:val="32"/>
          <w:szCs w:val="32"/>
          <w:lang w:val="en-US" w:eastAsia="zh-CN"/>
        </w:rPr>
      </w:pPr>
      <w:r>
        <w:rPr>
          <w:rStyle w:val="13"/>
          <w:rFonts w:hint="eastAsia" w:ascii="仿宋_GB2312" w:hAnsi="华文仿宋" w:eastAsia="仿宋_GB2312"/>
          <w:color w:val="000000"/>
          <w:kern w:val="2"/>
          <w:sz w:val="32"/>
          <w:szCs w:val="32"/>
          <w:lang w:val="en-US" w:eastAsia="zh-CN"/>
        </w:rPr>
        <w:t>2.</w:t>
      </w:r>
      <w:r>
        <w:rPr>
          <w:rStyle w:val="13"/>
          <w:rFonts w:hint="eastAsia" w:ascii="仿宋_GB2312" w:hAnsi="华文仿宋" w:eastAsia="仿宋_GB2312"/>
          <w:color w:val="000000"/>
          <w:kern w:val="2"/>
          <w:sz w:val="32"/>
          <w:szCs w:val="32"/>
          <w:lang w:val="en-US" w:eastAsia="zh-CN"/>
        </w:rPr>
        <w:tab/>
      </w:r>
      <w:r>
        <w:rPr>
          <w:rStyle w:val="13"/>
          <w:rFonts w:hint="eastAsia" w:ascii="仿宋_GB2312" w:hAnsi="华文仿宋" w:eastAsia="仿宋_GB2312"/>
          <w:color w:val="000000"/>
          <w:kern w:val="2"/>
          <w:sz w:val="32"/>
          <w:szCs w:val="32"/>
          <w:lang w:val="en-US" w:eastAsia="zh-CN"/>
        </w:rPr>
        <w:t>公务支出15.7136万元，占一般公共预算11.02%，同比减少1.395万元，同比下降9.74%。主要用于人员经费</w:t>
      </w:r>
    </w:p>
    <w:p>
      <w:pPr>
        <w:tabs>
          <w:tab w:val="center" w:pos="4475"/>
        </w:tabs>
        <w:spacing w:line="360" w:lineRule="auto"/>
        <w:ind w:firstLine="645"/>
        <w:textAlignment w:val="auto"/>
        <w:rPr>
          <w:rStyle w:val="13"/>
          <w:rFonts w:ascii="黑体" w:hAnsi="黑体" w:eastAsia="黑体" w:cs="黑体"/>
          <w:b/>
          <w:bCs/>
          <w:color w:val="000000"/>
          <w:kern w:val="0"/>
          <w:sz w:val="32"/>
          <w:szCs w:val="32"/>
        </w:rPr>
      </w:pPr>
      <w:r>
        <w:rPr>
          <w:rStyle w:val="13"/>
          <w:rFonts w:hint="eastAsia" w:ascii="黑体" w:hAnsi="黑体" w:eastAsia="黑体" w:cs="黑体"/>
          <w:b/>
          <w:bCs/>
          <w:color w:val="000000"/>
          <w:kern w:val="0"/>
          <w:sz w:val="32"/>
          <w:szCs w:val="32"/>
        </w:rPr>
        <w:t>三</w:t>
      </w:r>
      <w:r>
        <w:rPr>
          <w:rStyle w:val="13"/>
          <w:rFonts w:ascii="黑体" w:hAnsi="黑体" w:eastAsia="黑体" w:cs="黑体"/>
          <w:b/>
          <w:bCs/>
          <w:color w:val="000000"/>
          <w:kern w:val="0"/>
          <w:sz w:val="32"/>
          <w:szCs w:val="32"/>
        </w:rPr>
        <w:t>、</w:t>
      </w:r>
      <w:r>
        <w:rPr>
          <w:rStyle w:val="13"/>
          <w:rFonts w:hint="eastAsia" w:ascii="黑体" w:hAnsi="黑体" w:eastAsia="黑体" w:cs="黑体"/>
          <w:b/>
          <w:bCs/>
          <w:color w:val="000000"/>
          <w:kern w:val="0"/>
          <w:sz w:val="32"/>
          <w:szCs w:val="32"/>
        </w:rPr>
        <w:t>202</w:t>
      </w:r>
      <w:r>
        <w:rPr>
          <w:rStyle w:val="13"/>
          <w:rFonts w:hint="eastAsia" w:ascii="黑体" w:hAnsi="黑体" w:eastAsia="黑体" w:cs="黑体"/>
          <w:b/>
          <w:bCs/>
          <w:color w:val="000000"/>
          <w:kern w:val="0"/>
          <w:sz w:val="32"/>
          <w:szCs w:val="32"/>
          <w:lang w:val="en-US" w:eastAsia="zh-CN"/>
        </w:rPr>
        <w:t>1</w:t>
      </w:r>
      <w:r>
        <w:rPr>
          <w:rStyle w:val="13"/>
          <w:rFonts w:hint="eastAsia" w:ascii="黑体" w:hAnsi="黑体" w:eastAsia="黑体" w:cs="黑体"/>
          <w:b/>
          <w:bCs/>
          <w:color w:val="000000"/>
          <w:kern w:val="0"/>
          <w:sz w:val="32"/>
          <w:szCs w:val="32"/>
        </w:rPr>
        <w:t>年</w:t>
      </w:r>
      <w:r>
        <w:rPr>
          <w:rStyle w:val="13"/>
          <w:rFonts w:ascii="黑体" w:hAnsi="黑体" w:eastAsia="黑体" w:cs="黑体"/>
          <w:b/>
          <w:bCs/>
          <w:color w:val="000000"/>
          <w:kern w:val="0"/>
          <w:sz w:val="32"/>
          <w:szCs w:val="32"/>
        </w:rPr>
        <w:t>一般公共预算“三公”经费说明</w:t>
      </w:r>
    </w:p>
    <w:p>
      <w:pPr>
        <w:pStyle w:val="9"/>
        <w:spacing w:before="0" w:after="0" w:line="360" w:lineRule="auto"/>
        <w:ind w:firstLine="640" w:firstLineChars="200"/>
        <w:jc w:val="both"/>
        <w:textAlignment w:val="auto"/>
        <w:rPr>
          <w:rStyle w:val="13"/>
          <w:rFonts w:hint="eastAsia" w:ascii="仿宋_GB2312" w:hAnsi="华文仿宋" w:eastAsia="仿宋_GB2312" w:cs="宋体"/>
          <w:bCs/>
          <w:color w:val="000000"/>
          <w:sz w:val="32"/>
          <w:szCs w:val="32"/>
          <w:lang w:eastAsia="zh-CN"/>
        </w:rPr>
      </w:pPr>
      <w:r>
        <w:rPr>
          <w:rStyle w:val="13"/>
          <w:rFonts w:ascii="仿宋_GB2312" w:hAnsi="华文仿宋" w:eastAsia="仿宋_GB2312" w:cs="宋体"/>
          <w:bCs/>
          <w:color w:val="000000"/>
          <w:sz w:val="32"/>
          <w:szCs w:val="32"/>
        </w:rPr>
        <w:t>202</w:t>
      </w:r>
      <w:r>
        <w:rPr>
          <w:rStyle w:val="13"/>
          <w:rFonts w:hint="eastAsia" w:ascii="仿宋_GB2312" w:hAnsi="华文仿宋" w:eastAsia="仿宋_GB2312" w:cs="宋体"/>
          <w:bCs/>
          <w:color w:val="000000"/>
          <w:sz w:val="32"/>
          <w:szCs w:val="32"/>
          <w:lang w:val="en-US" w:eastAsia="zh-CN"/>
        </w:rPr>
        <w:t>1</w:t>
      </w:r>
      <w:r>
        <w:rPr>
          <w:rStyle w:val="13"/>
          <w:rFonts w:ascii="仿宋_GB2312" w:hAnsi="华文仿宋" w:eastAsia="仿宋_GB2312" w:cs="宋体"/>
          <w:bCs/>
          <w:color w:val="000000"/>
          <w:sz w:val="32"/>
          <w:szCs w:val="32"/>
        </w:rPr>
        <w:t>年一般公共预算安排的“三公”经费支出预算</w:t>
      </w:r>
      <w:r>
        <w:rPr>
          <w:rStyle w:val="13"/>
          <w:rFonts w:hint="eastAsia" w:ascii="仿宋_GB2312" w:hAnsi="华文仿宋" w:eastAsia="仿宋_GB2312" w:cs="宋体"/>
          <w:bCs/>
          <w:color w:val="000000"/>
          <w:sz w:val="32"/>
          <w:szCs w:val="32"/>
          <w:lang w:val="en-US" w:eastAsia="zh-CN"/>
        </w:rPr>
        <w:t>0.276</w:t>
      </w:r>
      <w:r>
        <w:rPr>
          <w:rStyle w:val="13"/>
          <w:rFonts w:ascii="仿宋_GB2312" w:hAnsi="华文仿宋" w:eastAsia="仿宋_GB2312" w:cs="宋体"/>
          <w:bCs/>
          <w:color w:val="000000"/>
          <w:sz w:val="32"/>
          <w:szCs w:val="32"/>
        </w:rPr>
        <w:t>万元，比</w:t>
      </w:r>
      <w:r>
        <w:rPr>
          <w:rStyle w:val="13"/>
          <w:rFonts w:hint="eastAsia" w:ascii="仿宋_GB2312" w:hAnsi="华文仿宋" w:eastAsia="仿宋_GB2312" w:cs="宋体"/>
          <w:bCs/>
          <w:color w:val="000000"/>
          <w:sz w:val="32"/>
          <w:szCs w:val="32"/>
        </w:rPr>
        <w:t>上年预算</w:t>
      </w:r>
      <w:r>
        <w:rPr>
          <w:rStyle w:val="13"/>
          <w:rFonts w:ascii="仿宋_GB2312" w:hAnsi="华文仿宋" w:eastAsia="仿宋_GB2312" w:cs="宋体"/>
          <w:bCs/>
          <w:color w:val="000000"/>
          <w:sz w:val="32"/>
          <w:szCs w:val="32"/>
        </w:rPr>
        <w:t>同比减少</w:t>
      </w:r>
      <w:r>
        <w:rPr>
          <w:rStyle w:val="13"/>
          <w:rFonts w:hint="eastAsia" w:ascii="仿宋_GB2312" w:hAnsi="华文仿宋" w:eastAsia="仿宋_GB2312" w:cs="宋体"/>
          <w:bCs/>
          <w:color w:val="000000"/>
          <w:sz w:val="32"/>
          <w:szCs w:val="32"/>
          <w:lang w:val="en-US" w:eastAsia="zh-CN"/>
        </w:rPr>
        <w:t>0.012</w:t>
      </w:r>
      <w:r>
        <w:rPr>
          <w:rStyle w:val="13"/>
          <w:rFonts w:ascii="仿宋_GB2312" w:hAnsi="华文仿宋" w:eastAsia="仿宋_GB2312" w:cs="宋体"/>
          <w:bCs/>
          <w:color w:val="000000"/>
          <w:sz w:val="32"/>
          <w:szCs w:val="32"/>
        </w:rPr>
        <w:t>万元，同比下降</w:t>
      </w:r>
      <w:r>
        <w:rPr>
          <w:rStyle w:val="13"/>
          <w:rFonts w:hint="eastAsia" w:ascii="仿宋_GB2312" w:hAnsi="华文仿宋" w:eastAsia="仿宋_GB2312" w:cs="宋体"/>
          <w:bCs/>
          <w:color w:val="000000"/>
          <w:sz w:val="32"/>
          <w:szCs w:val="32"/>
          <w:lang w:val="en-US" w:eastAsia="zh-CN"/>
        </w:rPr>
        <w:t>4.17</w:t>
      </w:r>
      <w:r>
        <w:rPr>
          <w:rStyle w:val="13"/>
          <w:rFonts w:ascii="仿宋_GB2312" w:hAnsi="华文仿宋" w:eastAsia="仿宋_GB2312" w:cs="宋体"/>
          <w:bCs/>
          <w:color w:val="000000"/>
          <w:sz w:val="32"/>
          <w:szCs w:val="32"/>
        </w:rPr>
        <w:t>%。减少的主要原因:</w:t>
      </w:r>
      <w:r>
        <w:rPr>
          <w:rStyle w:val="13"/>
          <w:rFonts w:hint="eastAsia" w:ascii="仿宋_GB2312" w:hAnsi="华文仿宋" w:eastAsia="仿宋_GB2312" w:cs="宋体"/>
          <w:bCs/>
          <w:color w:val="000000"/>
          <w:sz w:val="32"/>
          <w:szCs w:val="32"/>
          <w:lang w:eastAsia="zh-CN"/>
        </w:rPr>
        <w:t>人员经费减少</w:t>
      </w:r>
    </w:p>
    <w:p>
      <w:pPr>
        <w:pStyle w:val="9"/>
        <w:spacing w:before="0" w:after="0" w:line="360" w:lineRule="auto"/>
        <w:ind w:firstLine="640" w:firstLineChars="200"/>
        <w:jc w:val="both"/>
        <w:textAlignment w:val="auto"/>
        <w:rPr>
          <w:rStyle w:val="13"/>
          <w:rFonts w:ascii="仿宋_GB2312" w:hAnsi="华文仿宋" w:eastAsia="仿宋_GB2312" w:cs="宋体"/>
          <w:bCs/>
          <w:color w:val="000000"/>
          <w:sz w:val="32"/>
          <w:szCs w:val="32"/>
        </w:rPr>
      </w:pPr>
      <w:r>
        <w:rPr>
          <w:rStyle w:val="13"/>
          <w:rFonts w:ascii="仿宋_GB2312" w:hAnsi="华文仿宋" w:eastAsia="仿宋_GB2312"/>
          <w:color w:val="000000"/>
          <w:kern w:val="2"/>
          <w:sz w:val="32"/>
          <w:szCs w:val="32"/>
        </w:rPr>
        <w:t>（一）</w:t>
      </w:r>
      <w:r>
        <w:rPr>
          <w:rStyle w:val="13"/>
          <w:rFonts w:ascii="仿宋_GB2312" w:hAnsi="华文仿宋" w:eastAsia="仿宋_GB2312" w:cs="宋体"/>
          <w:bCs/>
          <w:color w:val="000000"/>
          <w:sz w:val="32"/>
          <w:szCs w:val="32"/>
        </w:rPr>
        <w:t>因公出国（境）经费202</w:t>
      </w:r>
      <w:r>
        <w:rPr>
          <w:rStyle w:val="13"/>
          <w:rFonts w:hint="eastAsia" w:ascii="仿宋_GB2312" w:hAnsi="华文仿宋" w:eastAsia="仿宋_GB2312" w:cs="宋体"/>
          <w:bCs/>
          <w:color w:val="000000"/>
          <w:sz w:val="32"/>
          <w:szCs w:val="32"/>
          <w:lang w:val="en-US" w:eastAsia="zh-CN"/>
        </w:rPr>
        <w:t>1</w:t>
      </w:r>
      <w:r>
        <w:rPr>
          <w:rStyle w:val="13"/>
          <w:rFonts w:ascii="仿宋_GB2312" w:hAnsi="华文仿宋" w:eastAsia="仿宋_GB2312" w:cs="宋体"/>
          <w:bCs/>
          <w:color w:val="000000"/>
          <w:sz w:val="32"/>
          <w:szCs w:val="32"/>
        </w:rPr>
        <w:t>年预算</w:t>
      </w:r>
      <w:r>
        <w:rPr>
          <w:rStyle w:val="13"/>
          <w:rFonts w:hint="eastAsia" w:ascii="仿宋_GB2312" w:hAnsi="华文仿宋" w:eastAsia="仿宋_GB2312" w:cs="宋体"/>
          <w:bCs/>
          <w:color w:val="000000"/>
          <w:sz w:val="32"/>
          <w:szCs w:val="32"/>
          <w:lang w:val="en-US" w:eastAsia="zh-CN"/>
        </w:rPr>
        <w:t>0</w:t>
      </w:r>
      <w:r>
        <w:rPr>
          <w:rStyle w:val="13"/>
          <w:rFonts w:ascii="仿宋_GB2312" w:hAnsi="华文仿宋" w:eastAsia="仿宋_GB2312" w:cs="宋体"/>
          <w:bCs/>
          <w:color w:val="000000"/>
          <w:sz w:val="32"/>
          <w:szCs w:val="32"/>
        </w:rPr>
        <w:t>万元，同比增加（减少）</w:t>
      </w:r>
      <w:r>
        <w:rPr>
          <w:rStyle w:val="13"/>
          <w:rFonts w:hint="eastAsia" w:ascii="仿宋_GB2312" w:hAnsi="华文仿宋" w:eastAsia="仿宋_GB2312" w:cs="宋体"/>
          <w:bCs/>
          <w:color w:val="000000"/>
          <w:sz w:val="32"/>
          <w:szCs w:val="32"/>
          <w:lang w:val="en-US" w:eastAsia="zh-CN"/>
        </w:rPr>
        <w:t>0</w:t>
      </w:r>
      <w:r>
        <w:rPr>
          <w:rStyle w:val="13"/>
          <w:rFonts w:ascii="仿宋_GB2312" w:hAnsi="华文仿宋" w:eastAsia="仿宋_GB2312" w:cs="宋体"/>
          <w:bCs/>
          <w:color w:val="000000"/>
          <w:sz w:val="32"/>
          <w:szCs w:val="32"/>
        </w:rPr>
        <w:t>万元，同比增长（下降）</w:t>
      </w:r>
      <w:r>
        <w:rPr>
          <w:rStyle w:val="13"/>
          <w:rFonts w:hint="eastAsia" w:ascii="仿宋_GB2312" w:hAnsi="华文仿宋" w:eastAsia="仿宋_GB2312" w:cs="宋体"/>
          <w:bCs/>
          <w:color w:val="000000"/>
          <w:sz w:val="32"/>
          <w:szCs w:val="32"/>
          <w:lang w:val="en-US" w:eastAsia="zh-CN"/>
        </w:rPr>
        <w:t>0</w:t>
      </w:r>
      <w:r>
        <w:rPr>
          <w:rStyle w:val="13"/>
          <w:rFonts w:ascii="仿宋_GB2312" w:hAnsi="华文仿宋" w:eastAsia="仿宋_GB2312" w:cs="宋体"/>
          <w:bCs/>
          <w:color w:val="000000"/>
          <w:sz w:val="32"/>
          <w:szCs w:val="32"/>
        </w:rPr>
        <w:t>%</w:t>
      </w:r>
    </w:p>
    <w:p>
      <w:pPr>
        <w:pStyle w:val="9"/>
        <w:spacing w:before="0" w:after="0" w:line="360" w:lineRule="auto"/>
        <w:ind w:firstLine="640" w:firstLineChars="200"/>
        <w:jc w:val="both"/>
        <w:textAlignment w:val="auto"/>
        <w:rPr>
          <w:rStyle w:val="13"/>
          <w:rFonts w:ascii="仿宋_GB2312" w:hAnsi="华文仿宋" w:eastAsia="仿宋_GB2312" w:cs="宋体"/>
          <w:bCs/>
          <w:color w:val="000000"/>
          <w:sz w:val="32"/>
          <w:szCs w:val="32"/>
        </w:rPr>
      </w:pPr>
      <w:r>
        <w:rPr>
          <w:rStyle w:val="13"/>
          <w:rFonts w:ascii="仿宋_GB2312" w:hAnsi="华文仿宋" w:eastAsia="仿宋_GB2312"/>
          <w:color w:val="000000"/>
          <w:kern w:val="2"/>
          <w:sz w:val="32"/>
          <w:szCs w:val="32"/>
        </w:rPr>
        <w:t>（二）</w:t>
      </w:r>
      <w:r>
        <w:rPr>
          <w:rStyle w:val="13"/>
          <w:rFonts w:ascii="仿宋_GB2312" w:hAnsi="华文仿宋" w:eastAsia="仿宋_GB2312" w:cs="宋体"/>
          <w:bCs/>
          <w:color w:val="000000"/>
          <w:sz w:val="32"/>
          <w:szCs w:val="32"/>
        </w:rPr>
        <w:t>公务接待费202</w:t>
      </w:r>
      <w:r>
        <w:rPr>
          <w:rStyle w:val="13"/>
          <w:rFonts w:hint="eastAsia" w:ascii="仿宋_GB2312" w:hAnsi="华文仿宋" w:eastAsia="仿宋_GB2312" w:cs="宋体"/>
          <w:bCs/>
          <w:color w:val="000000"/>
          <w:sz w:val="32"/>
          <w:szCs w:val="32"/>
          <w:lang w:val="en-US" w:eastAsia="zh-CN"/>
        </w:rPr>
        <w:t>1</w:t>
      </w:r>
      <w:r>
        <w:rPr>
          <w:rStyle w:val="13"/>
          <w:rFonts w:ascii="仿宋_GB2312" w:hAnsi="华文仿宋" w:eastAsia="仿宋_GB2312" w:cs="宋体"/>
          <w:bCs/>
          <w:color w:val="000000"/>
          <w:sz w:val="32"/>
          <w:szCs w:val="32"/>
        </w:rPr>
        <w:t>年预算</w:t>
      </w:r>
      <w:r>
        <w:rPr>
          <w:rStyle w:val="13"/>
          <w:rFonts w:hint="eastAsia" w:ascii="仿宋_GB2312" w:hAnsi="华文仿宋" w:eastAsia="仿宋_GB2312" w:cs="宋体"/>
          <w:bCs/>
          <w:color w:val="000000"/>
          <w:sz w:val="32"/>
          <w:szCs w:val="32"/>
          <w:lang w:val="en-US" w:eastAsia="zh-CN"/>
        </w:rPr>
        <w:t>0.276</w:t>
      </w:r>
      <w:r>
        <w:rPr>
          <w:rStyle w:val="13"/>
          <w:rFonts w:ascii="仿宋_GB2312" w:hAnsi="华文仿宋" w:eastAsia="仿宋_GB2312" w:cs="宋体"/>
          <w:bCs/>
          <w:color w:val="000000"/>
          <w:sz w:val="32"/>
          <w:szCs w:val="32"/>
        </w:rPr>
        <w:t>万元，比</w:t>
      </w:r>
      <w:r>
        <w:rPr>
          <w:rStyle w:val="13"/>
          <w:rFonts w:hint="eastAsia" w:ascii="仿宋_GB2312" w:hAnsi="华文仿宋" w:eastAsia="仿宋_GB2312" w:cs="宋体"/>
          <w:bCs/>
          <w:color w:val="000000"/>
          <w:sz w:val="32"/>
          <w:szCs w:val="32"/>
        </w:rPr>
        <w:t>上年预算</w:t>
      </w:r>
      <w:r>
        <w:rPr>
          <w:rStyle w:val="13"/>
          <w:rFonts w:ascii="仿宋_GB2312" w:hAnsi="华文仿宋" w:eastAsia="仿宋_GB2312" w:cs="宋体"/>
          <w:bCs/>
          <w:color w:val="000000"/>
          <w:sz w:val="32"/>
          <w:szCs w:val="32"/>
        </w:rPr>
        <w:t>同比减少</w:t>
      </w:r>
      <w:r>
        <w:rPr>
          <w:rStyle w:val="13"/>
          <w:rFonts w:hint="eastAsia" w:ascii="仿宋_GB2312" w:hAnsi="华文仿宋" w:eastAsia="仿宋_GB2312" w:cs="宋体"/>
          <w:bCs/>
          <w:color w:val="000000"/>
          <w:sz w:val="32"/>
          <w:szCs w:val="32"/>
          <w:lang w:val="en-US" w:eastAsia="zh-CN"/>
        </w:rPr>
        <w:t>0.012</w:t>
      </w:r>
      <w:r>
        <w:rPr>
          <w:rStyle w:val="13"/>
          <w:rFonts w:ascii="仿宋_GB2312" w:hAnsi="华文仿宋" w:eastAsia="仿宋_GB2312" w:cs="宋体"/>
          <w:bCs/>
          <w:color w:val="000000"/>
          <w:sz w:val="32"/>
          <w:szCs w:val="32"/>
        </w:rPr>
        <w:t>万元，同比下降</w:t>
      </w:r>
      <w:r>
        <w:rPr>
          <w:rStyle w:val="13"/>
          <w:rFonts w:hint="eastAsia" w:ascii="仿宋_GB2312" w:hAnsi="华文仿宋" w:eastAsia="仿宋_GB2312" w:cs="宋体"/>
          <w:bCs/>
          <w:color w:val="000000"/>
          <w:sz w:val="32"/>
          <w:szCs w:val="32"/>
          <w:lang w:val="en-US" w:eastAsia="zh-CN"/>
        </w:rPr>
        <w:t>4.17</w:t>
      </w:r>
      <w:r>
        <w:rPr>
          <w:rStyle w:val="13"/>
          <w:rFonts w:ascii="仿宋_GB2312" w:hAnsi="华文仿宋" w:eastAsia="仿宋_GB2312" w:cs="宋体"/>
          <w:bCs/>
          <w:color w:val="000000"/>
          <w:sz w:val="32"/>
          <w:szCs w:val="32"/>
        </w:rPr>
        <w:t>%。减少的主要原因:</w:t>
      </w:r>
      <w:r>
        <w:rPr>
          <w:rStyle w:val="13"/>
          <w:rFonts w:hint="eastAsia" w:ascii="仿宋_GB2312" w:hAnsi="华文仿宋" w:eastAsia="仿宋_GB2312" w:cs="宋体"/>
          <w:bCs/>
          <w:color w:val="000000"/>
          <w:sz w:val="32"/>
          <w:szCs w:val="32"/>
          <w:lang w:eastAsia="zh-CN"/>
        </w:rPr>
        <w:t>人员经费减少</w:t>
      </w:r>
      <w:r>
        <w:rPr>
          <w:rStyle w:val="13"/>
          <w:rFonts w:ascii="仿宋_GB2312" w:hAnsi="华文仿宋" w:eastAsia="仿宋_GB2312" w:cs="宋体"/>
          <w:bCs/>
          <w:color w:val="000000"/>
          <w:sz w:val="32"/>
          <w:szCs w:val="32"/>
        </w:rPr>
        <w:t xml:space="preserve">                                             </w:t>
      </w:r>
    </w:p>
    <w:p>
      <w:pPr>
        <w:pStyle w:val="9"/>
        <w:spacing w:before="0" w:after="0" w:line="360" w:lineRule="auto"/>
        <w:ind w:firstLine="640" w:firstLineChars="200"/>
        <w:jc w:val="both"/>
        <w:textAlignment w:val="auto"/>
        <w:rPr>
          <w:rStyle w:val="13"/>
          <w:rFonts w:ascii="仿宋_GB2312" w:hAnsi="华文仿宋" w:eastAsia="仿宋_GB2312" w:cs="宋体"/>
          <w:bCs/>
          <w:color w:val="000000"/>
          <w:sz w:val="32"/>
          <w:szCs w:val="32"/>
        </w:rPr>
      </w:pPr>
      <w:r>
        <w:rPr>
          <w:rStyle w:val="13"/>
          <w:rFonts w:ascii="仿宋_GB2312" w:hAnsi="华文仿宋" w:eastAsia="仿宋_GB2312" w:cs="宋体"/>
          <w:bCs/>
          <w:color w:val="000000"/>
          <w:sz w:val="32"/>
          <w:szCs w:val="32"/>
        </w:rPr>
        <w:t>（三）公务用车购置费及运行费202</w:t>
      </w:r>
      <w:r>
        <w:rPr>
          <w:rStyle w:val="13"/>
          <w:rFonts w:hint="eastAsia" w:ascii="仿宋_GB2312" w:hAnsi="华文仿宋" w:eastAsia="仿宋_GB2312" w:cs="宋体"/>
          <w:bCs/>
          <w:color w:val="000000"/>
          <w:sz w:val="32"/>
          <w:szCs w:val="32"/>
          <w:lang w:val="en-US" w:eastAsia="zh-CN"/>
        </w:rPr>
        <w:t>1</w:t>
      </w:r>
      <w:r>
        <w:rPr>
          <w:rStyle w:val="13"/>
          <w:rFonts w:ascii="仿宋_GB2312" w:hAnsi="华文仿宋" w:eastAsia="仿宋_GB2312" w:cs="宋体"/>
          <w:bCs/>
          <w:color w:val="000000"/>
          <w:sz w:val="32"/>
          <w:szCs w:val="32"/>
        </w:rPr>
        <w:t>年预算</w:t>
      </w:r>
      <w:r>
        <w:rPr>
          <w:rStyle w:val="13"/>
          <w:rFonts w:hint="eastAsia" w:ascii="仿宋_GB2312" w:hAnsi="华文仿宋" w:eastAsia="仿宋_GB2312" w:cs="宋体"/>
          <w:bCs/>
          <w:color w:val="000000"/>
          <w:sz w:val="32"/>
          <w:szCs w:val="32"/>
          <w:lang w:val="en-US" w:eastAsia="zh-CN"/>
        </w:rPr>
        <w:t>0</w:t>
      </w:r>
      <w:r>
        <w:rPr>
          <w:rStyle w:val="13"/>
          <w:rFonts w:ascii="仿宋_GB2312" w:hAnsi="华文仿宋" w:eastAsia="仿宋_GB2312" w:cs="宋体"/>
          <w:bCs/>
          <w:color w:val="000000"/>
          <w:sz w:val="32"/>
          <w:szCs w:val="32"/>
        </w:rPr>
        <w:t>万元，同比增加（减少）</w:t>
      </w:r>
      <w:r>
        <w:rPr>
          <w:rStyle w:val="13"/>
          <w:rFonts w:hint="eastAsia" w:ascii="仿宋_GB2312" w:hAnsi="华文仿宋" w:eastAsia="仿宋_GB2312" w:cs="宋体"/>
          <w:bCs/>
          <w:color w:val="000000"/>
          <w:sz w:val="32"/>
          <w:szCs w:val="32"/>
          <w:lang w:val="en-US" w:eastAsia="zh-CN"/>
        </w:rPr>
        <w:t>0</w:t>
      </w:r>
      <w:r>
        <w:rPr>
          <w:rStyle w:val="13"/>
          <w:rFonts w:ascii="仿宋_GB2312" w:hAnsi="华文仿宋" w:eastAsia="仿宋_GB2312" w:cs="宋体"/>
          <w:bCs/>
          <w:color w:val="000000"/>
          <w:sz w:val="32"/>
          <w:szCs w:val="32"/>
        </w:rPr>
        <w:t>万元，同比增长（下降）</w:t>
      </w:r>
      <w:r>
        <w:rPr>
          <w:rStyle w:val="13"/>
          <w:rFonts w:hint="eastAsia" w:ascii="仿宋_GB2312" w:hAnsi="华文仿宋" w:eastAsia="仿宋_GB2312" w:cs="宋体"/>
          <w:bCs/>
          <w:color w:val="000000"/>
          <w:sz w:val="32"/>
          <w:szCs w:val="32"/>
          <w:lang w:val="en-US" w:eastAsia="zh-CN"/>
        </w:rPr>
        <w:t>0</w:t>
      </w:r>
      <w:r>
        <w:rPr>
          <w:rStyle w:val="13"/>
          <w:rFonts w:ascii="仿宋_GB2312" w:hAnsi="华文仿宋" w:eastAsia="仿宋_GB2312" w:cs="宋体"/>
          <w:bCs/>
          <w:color w:val="000000"/>
          <w:sz w:val="32"/>
          <w:szCs w:val="32"/>
        </w:rPr>
        <w:t>%，</w:t>
      </w:r>
    </w:p>
    <w:p>
      <w:pPr>
        <w:pStyle w:val="9"/>
        <w:spacing w:before="0" w:after="0" w:line="360" w:lineRule="auto"/>
        <w:ind w:firstLine="640" w:firstLineChars="200"/>
        <w:jc w:val="both"/>
        <w:textAlignment w:val="auto"/>
        <w:rPr>
          <w:rStyle w:val="13"/>
          <w:rFonts w:ascii="仿宋_GB2312" w:hAnsi="华文仿宋" w:eastAsia="仿宋_GB2312" w:cs="宋体"/>
          <w:bCs/>
          <w:color w:val="000000"/>
          <w:sz w:val="32"/>
          <w:szCs w:val="32"/>
        </w:rPr>
      </w:pPr>
      <w:r>
        <w:rPr>
          <w:rStyle w:val="13"/>
          <w:rFonts w:ascii="仿宋_GB2312" w:hAnsi="华文仿宋" w:eastAsia="仿宋_GB2312" w:cs="宋体"/>
          <w:bCs/>
          <w:color w:val="000000"/>
          <w:sz w:val="32"/>
          <w:szCs w:val="32"/>
        </w:rPr>
        <w:t>1.公务用车购置费202</w:t>
      </w:r>
      <w:r>
        <w:rPr>
          <w:rStyle w:val="13"/>
          <w:rFonts w:hint="eastAsia" w:ascii="仿宋_GB2312" w:hAnsi="华文仿宋" w:eastAsia="仿宋_GB2312" w:cs="宋体"/>
          <w:bCs/>
          <w:color w:val="000000"/>
          <w:sz w:val="32"/>
          <w:szCs w:val="32"/>
          <w:lang w:val="en-US" w:eastAsia="zh-CN"/>
        </w:rPr>
        <w:t>1</w:t>
      </w:r>
      <w:r>
        <w:rPr>
          <w:rStyle w:val="13"/>
          <w:rFonts w:ascii="仿宋_GB2312" w:hAnsi="华文仿宋" w:eastAsia="仿宋_GB2312" w:cs="宋体"/>
          <w:bCs/>
          <w:color w:val="000000"/>
          <w:sz w:val="32"/>
          <w:szCs w:val="32"/>
        </w:rPr>
        <w:t>年预算</w:t>
      </w:r>
      <w:r>
        <w:rPr>
          <w:rStyle w:val="13"/>
          <w:rFonts w:hint="eastAsia" w:ascii="仿宋_GB2312" w:hAnsi="华文仿宋" w:eastAsia="仿宋_GB2312" w:cs="宋体"/>
          <w:bCs/>
          <w:color w:val="000000"/>
          <w:sz w:val="32"/>
          <w:szCs w:val="32"/>
          <w:lang w:val="en-US" w:eastAsia="zh-CN"/>
        </w:rPr>
        <w:t>0</w:t>
      </w:r>
      <w:r>
        <w:rPr>
          <w:rStyle w:val="13"/>
          <w:rFonts w:ascii="仿宋_GB2312" w:hAnsi="华文仿宋" w:eastAsia="仿宋_GB2312" w:cs="宋体"/>
          <w:bCs/>
          <w:color w:val="000000"/>
          <w:sz w:val="32"/>
          <w:szCs w:val="32"/>
        </w:rPr>
        <w:t>万元，同比增加（减少）</w:t>
      </w:r>
      <w:r>
        <w:rPr>
          <w:rStyle w:val="13"/>
          <w:rFonts w:hint="eastAsia" w:ascii="仿宋_GB2312" w:hAnsi="华文仿宋" w:eastAsia="仿宋_GB2312" w:cs="宋体"/>
          <w:bCs/>
          <w:color w:val="000000"/>
          <w:sz w:val="32"/>
          <w:szCs w:val="32"/>
          <w:lang w:val="en-US" w:eastAsia="zh-CN"/>
        </w:rPr>
        <w:t>0</w:t>
      </w:r>
      <w:r>
        <w:rPr>
          <w:rStyle w:val="13"/>
          <w:rFonts w:ascii="仿宋_GB2312" w:hAnsi="华文仿宋" w:eastAsia="仿宋_GB2312" w:cs="宋体"/>
          <w:bCs/>
          <w:color w:val="000000"/>
          <w:sz w:val="32"/>
          <w:szCs w:val="32"/>
        </w:rPr>
        <w:t>万元，同比增长（下降）</w:t>
      </w:r>
      <w:r>
        <w:rPr>
          <w:rStyle w:val="13"/>
          <w:rFonts w:hint="eastAsia" w:ascii="仿宋_GB2312" w:hAnsi="华文仿宋" w:eastAsia="仿宋_GB2312" w:cs="宋体"/>
          <w:bCs/>
          <w:color w:val="000000"/>
          <w:sz w:val="32"/>
          <w:szCs w:val="32"/>
          <w:lang w:val="en-US" w:eastAsia="zh-CN"/>
        </w:rPr>
        <w:t>0</w:t>
      </w:r>
      <w:r>
        <w:rPr>
          <w:rStyle w:val="13"/>
          <w:rFonts w:ascii="仿宋_GB2312" w:hAnsi="华文仿宋" w:eastAsia="仿宋_GB2312" w:cs="宋体"/>
          <w:bCs/>
          <w:color w:val="000000"/>
          <w:sz w:val="32"/>
          <w:szCs w:val="32"/>
        </w:rPr>
        <w:t>%</w:t>
      </w:r>
    </w:p>
    <w:p>
      <w:pPr>
        <w:pStyle w:val="9"/>
        <w:spacing w:before="0" w:after="0" w:line="360" w:lineRule="auto"/>
        <w:ind w:firstLine="640" w:firstLineChars="200"/>
        <w:jc w:val="both"/>
        <w:textAlignment w:val="auto"/>
        <w:rPr>
          <w:rStyle w:val="13"/>
          <w:rFonts w:ascii="仿宋_GB2312" w:hAnsi="华文仿宋" w:eastAsia="仿宋_GB2312" w:cs="宋体"/>
          <w:bCs/>
          <w:color w:val="000000"/>
          <w:sz w:val="32"/>
          <w:szCs w:val="32"/>
        </w:rPr>
      </w:pPr>
      <w:r>
        <w:rPr>
          <w:rStyle w:val="13"/>
          <w:rFonts w:ascii="仿宋_GB2312" w:hAnsi="华文仿宋" w:eastAsia="仿宋_GB2312" w:cs="宋体"/>
          <w:bCs/>
          <w:color w:val="000000"/>
          <w:sz w:val="32"/>
          <w:szCs w:val="32"/>
        </w:rPr>
        <w:t>2.公务用车运行维护费202</w:t>
      </w:r>
      <w:r>
        <w:rPr>
          <w:rStyle w:val="13"/>
          <w:rFonts w:hint="eastAsia" w:ascii="仿宋_GB2312" w:hAnsi="华文仿宋" w:eastAsia="仿宋_GB2312" w:cs="宋体"/>
          <w:bCs/>
          <w:color w:val="000000"/>
          <w:sz w:val="32"/>
          <w:szCs w:val="32"/>
          <w:lang w:val="en-US" w:eastAsia="zh-CN"/>
        </w:rPr>
        <w:t>1</w:t>
      </w:r>
      <w:r>
        <w:rPr>
          <w:rStyle w:val="13"/>
          <w:rFonts w:ascii="仿宋_GB2312" w:hAnsi="华文仿宋" w:eastAsia="仿宋_GB2312" w:cs="宋体"/>
          <w:bCs/>
          <w:color w:val="000000"/>
          <w:sz w:val="32"/>
          <w:szCs w:val="32"/>
        </w:rPr>
        <w:t>年预算</w:t>
      </w:r>
      <w:r>
        <w:rPr>
          <w:rStyle w:val="13"/>
          <w:rFonts w:hint="eastAsia" w:ascii="仿宋_GB2312" w:hAnsi="华文仿宋" w:eastAsia="仿宋_GB2312" w:cs="宋体"/>
          <w:bCs/>
          <w:color w:val="000000"/>
          <w:sz w:val="32"/>
          <w:szCs w:val="32"/>
          <w:lang w:val="en-US" w:eastAsia="zh-CN"/>
        </w:rPr>
        <w:t>0</w:t>
      </w:r>
      <w:r>
        <w:rPr>
          <w:rStyle w:val="13"/>
          <w:rFonts w:ascii="仿宋_GB2312" w:hAnsi="华文仿宋" w:eastAsia="仿宋_GB2312" w:cs="宋体"/>
          <w:bCs/>
          <w:color w:val="000000"/>
          <w:sz w:val="32"/>
          <w:szCs w:val="32"/>
        </w:rPr>
        <w:t>万元，同比增加（减少）</w:t>
      </w:r>
      <w:r>
        <w:rPr>
          <w:rStyle w:val="13"/>
          <w:rFonts w:hint="eastAsia" w:ascii="仿宋_GB2312" w:hAnsi="华文仿宋" w:eastAsia="仿宋_GB2312" w:cs="宋体"/>
          <w:bCs/>
          <w:color w:val="000000"/>
          <w:sz w:val="32"/>
          <w:szCs w:val="32"/>
          <w:lang w:val="en-US" w:eastAsia="zh-CN"/>
        </w:rPr>
        <w:t>0</w:t>
      </w:r>
      <w:r>
        <w:rPr>
          <w:rStyle w:val="13"/>
          <w:rFonts w:ascii="仿宋_GB2312" w:hAnsi="华文仿宋" w:eastAsia="仿宋_GB2312" w:cs="宋体"/>
          <w:bCs/>
          <w:color w:val="000000"/>
          <w:sz w:val="32"/>
          <w:szCs w:val="32"/>
        </w:rPr>
        <w:t>万元，同比增长（下降）</w:t>
      </w:r>
      <w:r>
        <w:rPr>
          <w:rStyle w:val="13"/>
          <w:rFonts w:hint="eastAsia" w:ascii="仿宋_GB2312" w:hAnsi="华文仿宋" w:eastAsia="仿宋_GB2312" w:cs="宋体"/>
          <w:bCs/>
          <w:color w:val="000000"/>
          <w:sz w:val="32"/>
          <w:szCs w:val="32"/>
          <w:lang w:val="en-US" w:eastAsia="zh-CN"/>
        </w:rPr>
        <w:t>0</w:t>
      </w:r>
      <w:r>
        <w:rPr>
          <w:rStyle w:val="13"/>
          <w:rFonts w:ascii="仿宋_GB2312" w:hAnsi="华文仿宋" w:eastAsia="仿宋_GB2312" w:cs="宋体"/>
          <w:bCs/>
          <w:color w:val="000000"/>
          <w:sz w:val="32"/>
          <w:szCs w:val="32"/>
        </w:rPr>
        <w:t>%</w:t>
      </w:r>
    </w:p>
    <w:p>
      <w:pPr>
        <w:tabs>
          <w:tab w:val="center" w:pos="4475"/>
        </w:tabs>
        <w:spacing w:line="360" w:lineRule="auto"/>
        <w:ind w:firstLine="645"/>
        <w:textAlignment w:val="auto"/>
        <w:rPr>
          <w:rStyle w:val="13"/>
          <w:rFonts w:ascii="黑体" w:hAnsi="黑体" w:eastAsia="黑体" w:cs="黑体"/>
          <w:b/>
          <w:bCs/>
          <w:color w:val="000000"/>
          <w:kern w:val="0"/>
          <w:sz w:val="32"/>
          <w:szCs w:val="32"/>
          <w:highlight w:val="none"/>
        </w:rPr>
      </w:pPr>
      <w:r>
        <w:rPr>
          <w:rStyle w:val="13"/>
          <w:rFonts w:hint="eastAsia" w:ascii="黑体" w:hAnsi="黑体" w:eastAsia="黑体" w:cs="黑体"/>
          <w:b/>
          <w:bCs/>
          <w:color w:val="000000"/>
          <w:kern w:val="0"/>
          <w:sz w:val="32"/>
          <w:szCs w:val="32"/>
          <w:highlight w:val="none"/>
        </w:rPr>
        <w:t>四</w:t>
      </w:r>
      <w:r>
        <w:rPr>
          <w:rStyle w:val="13"/>
          <w:rFonts w:ascii="黑体" w:hAnsi="黑体" w:eastAsia="黑体" w:cs="黑体"/>
          <w:b/>
          <w:bCs/>
          <w:color w:val="000000"/>
          <w:kern w:val="0"/>
          <w:sz w:val="32"/>
          <w:szCs w:val="32"/>
          <w:highlight w:val="none"/>
        </w:rPr>
        <w:t>、政府性基金预算说明</w:t>
      </w:r>
    </w:p>
    <w:p>
      <w:pPr>
        <w:tabs>
          <w:tab w:val="center" w:pos="4475"/>
        </w:tabs>
        <w:spacing w:line="360" w:lineRule="auto"/>
        <w:ind w:firstLine="640" w:firstLineChars="200"/>
        <w:rPr>
          <w:rStyle w:val="13"/>
          <w:rFonts w:ascii="仿宋_GB2312" w:hAnsi="华文仿宋" w:eastAsia="仿宋_GB2312"/>
          <w:sz w:val="32"/>
          <w:szCs w:val="32"/>
          <w:highlight w:val="none"/>
        </w:rPr>
      </w:pPr>
      <w:r>
        <w:rPr>
          <w:rStyle w:val="13"/>
          <w:rFonts w:ascii="仿宋_GB2312" w:hAnsi="华文仿宋" w:eastAsia="仿宋_GB2312"/>
          <w:sz w:val="32"/>
          <w:szCs w:val="32"/>
          <w:highlight w:val="none"/>
        </w:rPr>
        <w:t>本部门无政府性基金预算</w:t>
      </w:r>
    </w:p>
    <w:p>
      <w:pPr>
        <w:tabs>
          <w:tab w:val="center" w:pos="4475"/>
        </w:tabs>
        <w:spacing w:line="360" w:lineRule="auto"/>
        <w:ind w:firstLine="643" w:firstLineChars="200"/>
        <w:rPr>
          <w:rStyle w:val="13"/>
          <w:rFonts w:ascii="黑体" w:hAnsi="黑体" w:eastAsia="黑体" w:cs="黑体"/>
          <w:b/>
          <w:bCs/>
          <w:color w:val="000000"/>
          <w:kern w:val="0"/>
          <w:sz w:val="32"/>
          <w:szCs w:val="32"/>
        </w:rPr>
      </w:pPr>
      <w:r>
        <w:rPr>
          <w:rStyle w:val="13"/>
          <w:rFonts w:hint="eastAsia" w:ascii="黑体" w:hAnsi="黑体" w:eastAsia="黑体" w:cs="黑体"/>
          <w:b/>
          <w:bCs/>
          <w:color w:val="000000"/>
          <w:kern w:val="0"/>
          <w:sz w:val="32"/>
          <w:szCs w:val="32"/>
        </w:rPr>
        <w:t>五</w:t>
      </w:r>
      <w:r>
        <w:rPr>
          <w:rStyle w:val="13"/>
          <w:rFonts w:ascii="黑体" w:hAnsi="黑体" w:eastAsia="黑体" w:cs="黑体"/>
          <w:b/>
          <w:bCs/>
          <w:color w:val="000000"/>
          <w:kern w:val="0"/>
          <w:sz w:val="32"/>
          <w:szCs w:val="32"/>
        </w:rPr>
        <w:t>、国有资本经营预算说明</w:t>
      </w:r>
    </w:p>
    <w:p>
      <w:pPr>
        <w:pStyle w:val="9"/>
        <w:spacing w:before="0" w:after="0" w:line="360" w:lineRule="auto"/>
        <w:jc w:val="both"/>
        <w:textAlignment w:val="auto"/>
        <w:rPr>
          <w:rStyle w:val="13"/>
          <w:rFonts w:ascii="黑体" w:hAnsi="黑体" w:eastAsia="黑体" w:cs="黑体"/>
          <w:b/>
          <w:bCs/>
          <w:color w:val="000000"/>
          <w:sz w:val="32"/>
          <w:szCs w:val="32"/>
          <w:highlight w:val="none"/>
        </w:rPr>
      </w:pPr>
      <w:r>
        <w:rPr>
          <w:rStyle w:val="13"/>
          <w:rFonts w:ascii="仿宋_GB2312" w:hAnsi="华文仿宋" w:eastAsia="仿宋_GB2312"/>
          <w:kern w:val="2"/>
          <w:sz w:val="32"/>
          <w:szCs w:val="32"/>
          <w:highlight w:val="none"/>
        </w:rPr>
        <w:t>本部门无国有资本经营预算</w:t>
      </w:r>
    </w:p>
    <w:p>
      <w:pPr>
        <w:pStyle w:val="9"/>
        <w:spacing w:before="0" w:after="0" w:line="360" w:lineRule="auto"/>
        <w:ind w:firstLine="643" w:firstLineChars="200"/>
        <w:jc w:val="both"/>
        <w:textAlignment w:val="auto"/>
        <w:rPr>
          <w:rStyle w:val="13"/>
          <w:rFonts w:ascii="黑体" w:hAnsi="黑体" w:eastAsia="黑体" w:cs="黑体"/>
          <w:b/>
          <w:bCs/>
          <w:color w:val="000000"/>
          <w:sz w:val="32"/>
          <w:szCs w:val="32"/>
        </w:rPr>
      </w:pPr>
      <w:r>
        <w:rPr>
          <w:rStyle w:val="13"/>
          <w:rFonts w:hint="eastAsia" w:ascii="黑体" w:hAnsi="黑体" w:eastAsia="黑体" w:cs="黑体"/>
          <w:b/>
          <w:bCs/>
          <w:color w:val="000000"/>
          <w:sz w:val="32"/>
          <w:szCs w:val="32"/>
        </w:rPr>
        <w:t>六</w:t>
      </w:r>
      <w:r>
        <w:rPr>
          <w:rStyle w:val="13"/>
          <w:rFonts w:ascii="黑体" w:hAnsi="黑体" w:eastAsia="黑体" w:cs="黑体"/>
          <w:b/>
          <w:bCs/>
          <w:color w:val="000000"/>
          <w:sz w:val="32"/>
          <w:szCs w:val="32"/>
        </w:rPr>
        <w:t>、其他重要事项情况说明</w:t>
      </w:r>
    </w:p>
    <w:p>
      <w:pPr>
        <w:tabs>
          <w:tab w:val="center" w:pos="4475"/>
        </w:tabs>
        <w:spacing w:line="360" w:lineRule="auto"/>
        <w:ind w:firstLine="645"/>
        <w:textAlignment w:val="auto"/>
        <w:rPr>
          <w:rStyle w:val="13"/>
          <w:rFonts w:ascii="仿宋_GB2312" w:hAnsi="华文仿宋" w:eastAsia="仿宋_GB2312"/>
          <w:sz w:val="32"/>
          <w:szCs w:val="32"/>
          <w:highlight w:val="cyan"/>
        </w:rPr>
      </w:pPr>
      <w:r>
        <w:rPr>
          <w:rStyle w:val="13"/>
          <w:rFonts w:ascii="楷体_GB2312" w:hAnsi="华文仿宋" w:eastAsia="楷体_GB2312"/>
          <w:b/>
          <w:color w:val="000000"/>
          <w:sz w:val="32"/>
          <w:szCs w:val="32"/>
        </w:rPr>
        <w:t>（一）机关运行经费安排情况说明</w:t>
      </w:r>
    </w:p>
    <w:p>
      <w:pPr>
        <w:pStyle w:val="9"/>
        <w:numPr>
          <w:numId w:val="0"/>
        </w:numPr>
        <w:spacing w:before="0" w:after="0" w:line="360" w:lineRule="auto"/>
        <w:ind w:firstLine="640" w:firstLineChars="200"/>
        <w:jc w:val="both"/>
        <w:textAlignment w:val="auto"/>
        <w:rPr>
          <w:rStyle w:val="13"/>
          <w:rFonts w:ascii="仿宋_GB2312" w:hAnsi="华文仿宋" w:eastAsia="仿宋_GB2312" w:cs="宋体"/>
          <w:bCs/>
          <w:color w:val="000000"/>
          <w:kern w:val="0"/>
          <w:sz w:val="32"/>
          <w:szCs w:val="32"/>
        </w:rPr>
      </w:pPr>
      <w:r>
        <w:rPr>
          <w:rStyle w:val="13"/>
          <w:rFonts w:ascii="仿宋_GB2312" w:hAnsi="华文仿宋" w:eastAsia="仿宋_GB2312" w:cs="宋体"/>
          <w:bCs/>
          <w:color w:val="000000"/>
          <w:kern w:val="0"/>
          <w:sz w:val="32"/>
          <w:szCs w:val="32"/>
        </w:rPr>
        <w:t>事业单位相关运行经费财政拨款预算</w:t>
      </w:r>
      <w:r>
        <w:rPr>
          <w:rStyle w:val="13"/>
          <w:rFonts w:hint="eastAsia" w:ascii="仿宋_GB2312" w:hAnsi="华文仿宋" w:eastAsia="仿宋_GB2312"/>
          <w:kern w:val="2"/>
          <w:sz w:val="32"/>
          <w:szCs w:val="32"/>
          <w:lang w:val="en-US" w:eastAsia="zh-CN"/>
        </w:rPr>
        <w:t>97.4986</w:t>
      </w:r>
      <w:r>
        <w:rPr>
          <w:rStyle w:val="13"/>
          <w:rFonts w:ascii="仿宋_GB2312" w:hAnsi="华文仿宋" w:eastAsia="仿宋_GB2312"/>
          <w:kern w:val="2"/>
          <w:sz w:val="32"/>
          <w:szCs w:val="32"/>
        </w:rPr>
        <w:t>万元，占支出总预算</w:t>
      </w:r>
      <w:r>
        <w:rPr>
          <w:rStyle w:val="13"/>
          <w:rFonts w:hint="eastAsia" w:ascii="仿宋_GB2312" w:hAnsi="华文仿宋" w:eastAsia="仿宋_GB2312"/>
          <w:kern w:val="2"/>
          <w:sz w:val="32"/>
          <w:szCs w:val="32"/>
          <w:lang w:val="en-US" w:eastAsia="zh-CN"/>
        </w:rPr>
        <w:t>68.39</w:t>
      </w:r>
      <w:r>
        <w:rPr>
          <w:rStyle w:val="13"/>
          <w:rFonts w:ascii="仿宋_GB2312" w:hAnsi="华文仿宋" w:eastAsia="仿宋_GB2312"/>
          <w:kern w:val="2"/>
          <w:sz w:val="32"/>
          <w:szCs w:val="32"/>
        </w:rPr>
        <w:t>%，同比减少</w:t>
      </w:r>
      <w:r>
        <w:rPr>
          <w:rStyle w:val="13"/>
          <w:rFonts w:hint="eastAsia" w:ascii="仿宋_GB2312" w:hAnsi="华文仿宋" w:eastAsia="仿宋_GB2312"/>
          <w:kern w:val="2"/>
          <w:sz w:val="32"/>
          <w:szCs w:val="32"/>
          <w:lang w:val="en-US" w:eastAsia="zh-CN"/>
        </w:rPr>
        <w:t>0.6346</w:t>
      </w:r>
      <w:r>
        <w:rPr>
          <w:rStyle w:val="13"/>
          <w:rFonts w:ascii="仿宋_GB2312" w:hAnsi="华文仿宋" w:eastAsia="仿宋_GB2312"/>
          <w:kern w:val="2"/>
          <w:sz w:val="32"/>
          <w:szCs w:val="32"/>
        </w:rPr>
        <w:t>万元，同比下降</w:t>
      </w:r>
      <w:r>
        <w:rPr>
          <w:rStyle w:val="13"/>
          <w:rFonts w:hint="eastAsia" w:ascii="仿宋_GB2312" w:hAnsi="华文仿宋" w:eastAsia="仿宋_GB2312"/>
          <w:kern w:val="2"/>
          <w:sz w:val="32"/>
          <w:szCs w:val="32"/>
          <w:lang w:val="en-US" w:eastAsia="zh-CN"/>
        </w:rPr>
        <w:t>0.65</w:t>
      </w:r>
      <w:r>
        <w:rPr>
          <w:rStyle w:val="13"/>
          <w:rFonts w:ascii="仿宋_GB2312" w:hAnsi="华文仿宋" w:eastAsia="仿宋_GB2312"/>
          <w:kern w:val="2"/>
          <w:sz w:val="32"/>
          <w:szCs w:val="32"/>
        </w:rPr>
        <w:t>%。主要</w:t>
      </w:r>
      <w:r>
        <w:rPr>
          <w:rStyle w:val="13"/>
          <w:rFonts w:hint="eastAsia" w:ascii="仿宋_GB2312" w:hAnsi="华文仿宋" w:eastAsia="仿宋_GB2312"/>
          <w:kern w:val="2"/>
          <w:sz w:val="32"/>
          <w:szCs w:val="32"/>
          <w:lang w:eastAsia="zh-CN"/>
        </w:rPr>
        <w:t>由</w:t>
      </w:r>
      <w:r>
        <w:rPr>
          <w:rStyle w:val="13"/>
          <w:rFonts w:ascii="仿宋_GB2312" w:hAnsi="华文仿宋" w:eastAsia="仿宋_GB2312"/>
          <w:kern w:val="2"/>
          <w:sz w:val="32"/>
          <w:szCs w:val="32"/>
        </w:rPr>
        <w:t>于</w:t>
      </w:r>
      <w:r>
        <w:rPr>
          <w:rStyle w:val="13"/>
          <w:rFonts w:hint="eastAsia" w:ascii="仿宋_GB2312" w:hAnsi="华文仿宋" w:eastAsia="仿宋_GB2312"/>
          <w:color w:val="000000"/>
          <w:kern w:val="2"/>
          <w:sz w:val="32"/>
          <w:szCs w:val="32"/>
          <w:lang w:eastAsia="zh-CN"/>
        </w:rPr>
        <w:t>项目减少</w:t>
      </w:r>
    </w:p>
    <w:p>
      <w:pPr>
        <w:tabs>
          <w:tab w:val="center" w:pos="4475"/>
          <w:tab w:val="left" w:pos="5631"/>
        </w:tabs>
        <w:spacing w:line="360" w:lineRule="auto"/>
        <w:ind w:firstLine="643" w:firstLineChars="200"/>
        <w:rPr>
          <w:rStyle w:val="13"/>
          <w:rFonts w:hint="eastAsia" w:ascii="黑体" w:hAnsi="黑体" w:eastAsia="黑体" w:cs="黑体"/>
          <w:b/>
          <w:bCs/>
          <w:color w:val="000000"/>
          <w:kern w:val="0"/>
          <w:sz w:val="32"/>
          <w:szCs w:val="32"/>
          <w:lang w:eastAsia="zh-CN"/>
        </w:rPr>
      </w:pPr>
      <w:r>
        <w:rPr>
          <w:rStyle w:val="13"/>
          <w:rFonts w:hint="eastAsia" w:ascii="黑体" w:hAnsi="黑体" w:eastAsia="黑体" w:cs="黑体"/>
          <w:b/>
          <w:bCs/>
          <w:color w:val="000000"/>
          <w:kern w:val="0"/>
          <w:sz w:val="32"/>
          <w:szCs w:val="32"/>
        </w:rPr>
        <w:t>（二）</w:t>
      </w:r>
      <w:r>
        <w:rPr>
          <w:rStyle w:val="13"/>
          <w:rFonts w:ascii="黑体" w:hAnsi="黑体" w:eastAsia="黑体" w:cs="黑体"/>
          <w:b/>
          <w:bCs/>
          <w:color w:val="000000"/>
          <w:kern w:val="0"/>
          <w:sz w:val="32"/>
          <w:szCs w:val="32"/>
        </w:rPr>
        <w:t>、政府采购预算说明</w:t>
      </w:r>
      <w:r>
        <w:rPr>
          <w:rStyle w:val="13"/>
          <w:rFonts w:hint="eastAsia" w:ascii="黑体" w:hAnsi="黑体" w:eastAsia="黑体" w:cs="黑体"/>
          <w:b/>
          <w:bCs/>
          <w:color w:val="000000"/>
          <w:kern w:val="0"/>
          <w:sz w:val="32"/>
          <w:szCs w:val="32"/>
          <w:lang w:eastAsia="zh-CN"/>
        </w:rPr>
        <w:tab/>
      </w:r>
      <w:bookmarkStart w:id="0" w:name="_GoBack"/>
      <w:bookmarkEnd w:id="0"/>
    </w:p>
    <w:p>
      <w:pPr>
        <w:pStyle w:val="9"/>
        <w:spacing w:before="0" w:after="0" w:line="360" w:lineRule="auto"/>
        <w:jc w:val="both"/>
        <w:textAlignment w:val="auto"/>
        <w:rPr>
          <w:rStyle w:val="13"/>
          <w:rFonts w:ascii="仿宋_GB2312" w:hAnsi="华文仿宋" w:eastAsia="仿宋_GB2312" w:cs="宋体"/>
          <w:bCs/>
          <w:color w:val="000000"/>
          <w:sz w:val="32"/>
          <w:szCs w:val="32"/>
          <w:highlight w:val="none"/>
        </w:rPr>
      </w:pPr>
      <w:r>
        <w:rPr>
          <w:rStyle w:val="13"/>
          <w:rFonts w:ascii="仿宋_GB2312" w:hAnsi="华文仿宋" w:eastAsia="仿宋_GB2312"/>
          <w:kern w:val="2"/>
          <w:sz w:val="32"/>
          <w:szCs w:val="32"/>
          <w:highlight w:val="none"/>
        </w:rPr>
        <w:t>本部门无政府采购预算</w:t>
      </w:r>
    </w:p>
    <w:p>
      <w:pPr>
        <w:tabs>
          <w:tab w:val="center" w:pos="4475"/>
        </w:tabs>
        <w:spacing w:line="360" w:lineRule="auto"/>
        <w:ind w:firstLine="643" w:firstLineChars="200"/>
        <w:rPr>
          <w:rStyle w:val="13"/>
          <w:rFonts w:ascii="黑体" w:hAnsi="黑体" w:eastAsia="黑体" w:cs="黑体"/>
          <w:b/>
          <w:bCs/>
          <w:color w:val="000000"/>
          <w:kern w:val="0"/>
          <w:sz w:val="32"/>
          <w:szCs w:val="32"/>
        </w:rPr>
      </w:pPr>
      <w:r>
        <w:rPr>
          <w:rStyle w:val="13"/>
          <w:rFonts w:hint="eastAsia" w:ascii="黑体" w:hAnsi="黑体" w:eastAsia="黑体" w:cs="黑体"/>
          <w:b/>
          <w:bCs/>
          <w:color w:val="000000"/>
          <w:kern w:val="0"/>
          <w:sz w:val="32"/>
          <w:szCs w:val="32"/>
        </w:rPr>
        <w:t>（三）</w:t>
      </w:r>
      <w:r>
        <w:rPr>
          <w:rStyle w:val="13"/>
          <w:rFonts w:ascii="黑体" w:hAnsi="黑体" w:eastAsia="黑体" w:cs="黑体"/>
          <w:b/>
          <w:bCs/>
          <w:color w:val="000000"/>
          <w:kern w:val="0"/>
          <w:sz w:val="32"/>
          <w:szCs w:val="32"/>
        </w:rPr>
        <w:t>、政府购买服务预算说明</w:t>
      </w:r>
    </w:p>
    <w:p>
      <w:pPr>
        <w:pStyle w:val="9"/>
        <w:spacing w:before="0" w:after="0" w:line="360" w:lineRule="auto"/>
        <w:jc w:val="both"/>
        <w:textAlignment w:val="auto"/>
        <w:rPr>
          <w:rStyle w:val="13"/>
          <w:rFonts w:ascii="仿宋_GB2312" w:hAnsi="华文仿宋" w:eastAsia="仿宋_GB2312"/>
          <w:sz w:val="32"/>
          <w:szCs w:val="32"/>
          <w:highlight w:val="none"/>
        </w:rPr>
      </w:pPr>
      <w:r>
        <w:rPr>
          <w:rStyle w:val="13"/>
          <w:rFonts w:ascii="仿宋_GB2312" w:hAnsi="华文仿宋" w:eastAsia="仿宋_GB2312"/>
          <w:kern w:val="2"/>
          <w:sz w:val="32"/>
          <w:szCs w:val="32"/>
          <w:highlight w:val="none"/>
        </w:rPr>
        <w:t>本部门无政府购买服务预算</w:t>
      </w:r>
    </w:p>
    <w:p>
      <w:pPr>
        <w:pStyle w:val="9"/>
        <w:spacing w:before="0" w:after="0" w:line="360" w:lineRule="auto"/>
        <w:ind w:firstLine="643" w:firstLineChars="200"/>
        <w:jc w:val="both"/>
        <w:textAlignment w:val="auto"/>
        <w:rPr>
          <w:rStyle w:val="13"/>
          <w:rFonts w:ascii="楷体_GB2312" w:hAnsi="华文仿宋" w:eastAsia="楷体_GB2312"/>
          <w:b/>
          <w:color w:val="000000"/>
          <w:sz w:val="32"/>
          <w:szCs w:val="32"/>
        </w:rPr>
      </w:pPr>
      <w:r>
        <w:rPr>
          <w:rStyle w:val="13"/>
          <w:rFonts w:ascii="楷体_GB2312" w:hAnsi="华文仿宋" w:eastAsia="楷体_GB2312"/>
          <w:b/>
          <w:color w:val="000000"/>
          <w:sz w:val="32"/>
          <w:szCs w:val="32"/>
        </w:rPr>
        <w:t>（</w:t>
      </w:r>
      <w:r>
        <w:rPr>
          <w:rStyle w:val="13"/>
          <w:rFonts w:hint="eastAsia" w:ascii="楷体_GB2312" w:hAnsi="华文仿宋" w:eastAsia="楷体_GB2312"/>
          <w:b/>
          <w:color w:val="000000"/>
          <w:sz w:val="32"/>
          <w:szCs w:val="32"/>
        </w:rPr>
        <w:t>四</w:t>
      </w:r>
      <w:r>
        <w:rPr>
          <w:rStyle w:val="13"/>
          <w:rFonts w:ascii="楷体_GB2312" w:hAnsi="华文仿宋" w:eastAsia="楷体_GB2312"/>
          <w:b/>
          <w:color w:val="000000"/>
          <w:sz w:val="32"/>
          <w:szCs w:val="32"/>
        </w:rPr>
        <w:t>）国有资产占用情况说明</w:t>
      </w:r>
    </w:p>
    <w:p>
      <w:pPr>
        <w:spacing w:line="360" w:lineRule="auto"/>
        <w:ind w:firstLine="640" w:firstLineChars="200"/>
        <w:textAlignment w:val="auto"/>
        <w:rPr>
          <w:rStyle w:val="13"/>
          <w:rFonts w:ascii="仿宋_GB2312" w:hAnsi="华文仿宋" w:eastAsia="仿宋_GB2312" w:cs="宋体"/>
          <w:bCs/>
          <w:color w:val="000000"/>
          <w:kern w:val="0"/>
          <w:sz w:val="32"/>
          <w:szCs w:val="32"/>
        </w:rPr>
      </w:pPr>
      <w:r>
        <w:rPr>
          <w:rStyle w:val="13"/>
          <w:rFonts w:hint="eastAsia" w:ascii="仿宋_GB2312" w:hAnsi="华文仿宋" w:eastAsia="仿宋_GB2312" w:cs="宋体"/>
          <w:bCs/>
          <w:color w:val="000000"/>
          <w:kern w:val="0"/>
          <w:sz w:val="32"/>
          <w:szCs w:val="32"/>
        </w:rPr>
        <w:t>截至20</w:t>
      </w:r>
      <w:r>
        <w:rPr>
          <w:rStyle w:val="13"/>
          <w:rFonts w:hint="eastAsia" w:ascii="仿宋_GB2312" w:hAnsi="华文仿宋" w:eastAsia="仿宋_GB2312" w:cs="宋体"/>
          <w:bCs/>
          <w:color w:val="000000"/>
          <w:kern w:val="0"/>
          <w:sz w:val="32"/>
          <w:szCs w:val="32"/>
          <w:lang w:val="en-US" w:eastAsia="zh-CN"/>
        </w:rPr>
        <w:t>20</w:t>
      </w:r>
      <w:r>
        <w:rPr>
          <w:rStyle w:val="13"/>
          <w:rFonts w:hint="eastAsia" w:ascii="仿宋_GB2312" w:hAnsi="华文仿宋" w:eastAsia="仿宋_GB2312" w:cs="宋体"/>
          <w:bCs/>
          <w:color w:val="000000"/>
          <w:kern w:val="0"/>
          <w:sz w:val="32"/>
          <w:szCs w:val="32"/>
        </w:rPr>
        <w:t>年12月31日，</w:t>
      </w:r>
      <w:r>
        <w:rPr>
          <w:rStyle w:val="13"/>
          <w:rFonts w:hint="eastAsia" w:ascii="仿宋_GB2312" w:hAnsi="华文仿宋" w:eastAsia="仿宋_GB2312" w:cs="宋体"/>
          <w:b w:val="0"/>
          <w:bCs w:val="0"/>
          <w:color w:val="000000"/>
          <w:sz w:val="32"/>
          <w:szCs w:val="32"/>
          <w:lang w:eastAsia="zh-CN"/>
        </w:rPr>
        <w:t>融安县动物疫病预防控制中心</w:t>
      </w:r>
      <w:r>
        <w:rPr>
          <w:rStyle w:val="13"/>
          <w:rFonts w:hint="eastAsia" w:ascii="仿宋_GB2312" w:hAnsi="华文仿宋" w:eastAsia="仿宋_GB2312" w:cs="宋体"/>
          <w:bCs/>
          <w:color w:val="000000"/>
          <w:kern w:val="0"/>
          <w:sz w:val="32"/>
          <w:szCs w:val="32"/>
        </w:rPr>
        <w:t>部门资产账面价值共计</w:t>
      </w:r>
      <w:r>
        <w:rPr>
          <w:rStyle w:val="13"/>
          <w:rFonts w:hint="eastAsia" w:ascii="仿宋_GB2312" w:hAnsi="华文仿宋" w:eastAsia="仿宋_GB2312" w:cs="宋体"/>
          <w:bCs/>
          <w:color w:val="000000"/>
          <w:kern w:val="0"/>
          <w:sz w:val="32"/>
          <w:szCs w:val="32"/>
          <w:lang w:val="en-US" w:eastAsia="zh-CN"/>
        </w:rPr>
        <w:t>110.8999</w:t>
      </w:r>
      <w:r>
        <w:rPr>
          <w:rStyle w:val="13"/>
          <w:rFonts w:hint="eastAsia" w:ascii="仿宋_GB2312" w:hAnsi="华文仿宋" w:eastAsia="仿宋_GB2312" w:cs="宋体"/>
          <w:bCs/>
          <w:color w:val="000000"/>
          <w:kern w:val="0"/>
          <w:sz w:val="32"/>
          <w:szCs w:val="32"/>
        </w:rPr>
        <w:t>万元，本部门核定公务用车编制</w:t>
      </w:r>
      <w:r>
        <w:rPr>
          <w:rStyle w:val="13"/>
          <w:rFonts w:hint="eastAsia" w:ascii="仿宋_GB2312" w:hAnsi="华文仿宋" w:eastAsia="仿宋_GB2312" w:cs="宋体"/>
          <w:bCs/>
          <w:color w:val="000000"/>
          <w:kern w:val="0"/>
          <w:sz w:val="32"/>
          <w:szCs w:val="32"/>
          <w:lang w:val="en-US" w:eastAsia="zh-CN"/>
        </w:rPr>
        <w:t>1</w:t>
      </w:r>
      <w:r>
        <w:rPr>
          <w:rStyle w:val="13"/>
          <w:rFonts w:hint="eastAsia" w:ascii="仿宋_GB2312" w:hAnsi="华文仿宋" w:eastAsia="仿宋_GB2312" w:cs="宋体"/>
          <w:bCs/>
          <w:color w:val="000000"/>
          <w:kern w:val="0"/>
          <w:sz w:val="32"/>
          <w:szCs w:val="32"/>
        </w:rPr>
        <w:t>辆，实有车辆</w:t>
      </w:r>
      <w:r>
        <w:rPr>
          <w:rStyle w:val="13"/>
          <w:rFonts w:hint="eastAsia" w:ascii="仿宋_GB2312" w:hAnsi="华文仿宋" w:eastAsia="仿宋_GB2312" w:cs="宋体"/>
          <w:bCs/>
          <w:color w:val="000000"/>
          <w:kern w:val="0"/>
          <w:sz w:val="32"/>
          <w:szCs w:val="32"/>
          <w:lang w:val="en-US" w:eastAsia="zh-CN"/>
        </w:rPr>
        <w:t>1</w:t>
      </w:r>
      <w:r>
        <w:rPr>
          <w:rStyle w:val="13"/>
          <w:rFonts w:hint="eastAsia" w:ascii="仿宋_GB2312" w:hAnsi="华文仿宋" w:eastAsia="仿宋_GB2312" w:cs="宋体"/>
          <w:bCs/>
          <w:color w:val="000000"/>
          <w:kern w:val="0"/>
          <w:sz w:val="32"/>
          <w:szCs w:val="32"/>
        </w:rPr>
        <w:t>辆，账面价值200万以上专用设备</w:t>
      </w:r>
      <w:r>
        <w:rPr>
          <w:rStyle w:val="13"/>
          <w:rFonts w:hint="eastAsia" w:ascii="仿宋_GB2312" w:hAnsi="华文仿宋" w:eastAsia="仿宋_GB2312" w:cs="宋体"/>
          <w:bCs/>
          <w:color w:val="000000"/>
          <w:kern w:val="0"/>
          <w:sz w:val="32"/>
          <w:szCs w:val="32"/>
          <w:lang w:val="en-US" w:eastAsia="zh-CN"/>
        </w:rPr>
        <w:t>0</w:t>
      </w:r>
      <w:r>
        <w:rPr>
          <w:rStyle w:val="13"/>
          <w:rFonts w:hint="eastAsia" w:ascii="仿宋_GB2312" w:hAnsi="华文仿宋" w:eastAsia="仿宋_GB2312" w:cs="宋体"/>
          <w:bCs/>
          <w:color w:val="000000"/>
          <w:kern w:val="0"/>
          <w:sz w:val="32"/>
          <w:szCs w:val="32"/>
        </w:rPr>
        <w:t>台（套）</w:t>
      </w:r>
    </w:p>
    <w:p>
      <w:pPr>
        <w:tabs>
          <w:tab w:val="center" w:pos="4475"/>
        </w:tabs>
        <w:spacing w:line="360" w:lineRule="auto"/>
        <w:ind w:firstLine="645"/>
        <w:textAlignment w:val="auto"/>
        <w:rPr>
          <w:rStyle w:val="13"/>
          <w:rFonts w:ascii="楷体_GB2312" w:hAnsi="华文仿宋" w:eastAsia="楷体_GB2312"/>
          <w:b/>
          <w:color w:val="000000"/>
          <w:sz w:val="32"/>
          <w:szCs w:val="32"/>
        </w:rPr>
      </w:pPr>
      <w:r>
        <w:rPr>
          <w:rStyle w:val="13"/>
          <w:rFonts w:ascii="楷体_GB2312" w:hAnsi="华文仿宋" w:eastAsia="楷体_GB2312"/>
          <w:b/>
          <w:color w:val="000000"/>
          <w:sz w:val="32"/>
          <w:szCs w:val="32"/>
        </w:rPr>
        <w:t>（</w:t>
      </w:r>
      <w:r>
        <w:rPr>
          <w:rStyle w:val="13"/>
          <w:rFonts w:hint="eastAsia" w:ascii="楷体_GB2312" w:hAnsi="华文仿宋" w:eastAsia="楷体_GB2312"/>
          <w:b/>
          <w:color w:val="000000"/>
          <w:sz w:val="32"/>
          <w:szCs w:val="32"/>
        </w:rPr>
        <w:t>五</w:t>
      </w:r>
      <w:r>
        <w:rPr>
          <w:rStyle w:val="13"/>
          <w:rFonts w:ascii="楷体_GB2312" w:hAnsi="华文仿宋" w:eastAsia="楷体_GB2312"/>
          <w:b/>
          <w:color w:val="000000"/>
          <w:sz w:val="32"/>
          <w:szCs w:val="32"/>
        </w:rPr>
        <w:t>）重点项目预算绩效目标等情况说明</w:t>
      </w:r>
    </w:p>
    <w:p>
      <w:pPr>
        <w:spacing w:line="360" w:lineRule="auto"/>
        <w:ind w:firstLine="640" w:firstLineChars="200"/>
        <w:textAlignment w:val="auto"/>
        <w:rPr>
          <w:rStyle w:val="13"/>
          <w:rFonts w:ascii="仿宋_GB2312" w:hAnsi="华文仿宋" w:eastAsia="仿宋_GB2312"/>
          <w:sz w:val="32"/>
          <w:szCs w:val="32"/>
        </w:rPr>
      </w:pPr>
      <w:r>
        <w:rPr>
          <w:rStyle w:val="13"/>
          <w:rFonts w:ascii="仿宋_GB2312" w:hAnsi="华文仿宋" w:eastAsia="仿宋_GB2312" w:cs="宋体"/>
          <w:bCs/>
          <w:color w:val="000000"/>
          <w:kern w:val="0"/>
          <w:sz w:val="32"/>
          <w:szCs w:val="32"/>
        </w:rPr>
        <w:t>202</w:t>
      </w:r>
      <w:r>
        <w:rPr>
          <w:rStyle w:val="13"/>
          <w:rFonts w:hint="eastAsia" w:ascii="仿宋_GB2312" w:hAnsi="华文仿宋" w:eastAsia="仿宋_GB2312" w:cs="宋体"/>
          <w:bCs/>
          <w:color w:val="000000"/>
          <w:kern w:val="0"/>
          <w:sz w:val="32"/>
          <w:szCs w:val="32"/>
          <w:lang w:val="en-US" w:eastAsia="zh-CN"/>
        </w:rPr>
        <w:t>1</w:t>
      </w:r>
      <w:r>
        <w:rPr>
          <w:rStyle w:val="13"/>
          <w:rFonts w:ascii="仿宋_GB2312" w:hAnsi="华文仿宋" w:eastAsia="仿宋_GB2312" w:cs="宋体"/>
          <w:bCs/>
          <w:color w:val="000000"/>
          <w:kern w:val="0"/>
          <w:sz w:val="32"/>
          <w:szCs w:val="32"/>
        </w:rPr>
        <w:t>年纳入预算绩效目标管理的项目有</w:t>
      </w:r>
      <w:r>
        <w:rPr>
          <w:rStyle w:val="13"/>
          <w:rFonts w:hint="eastAsia" w:ascii="仿宋_GB2312" w:hAnsi="华文仿宋" w:eastAsia="仿宋_GB2312" w:cs="宋体"/>
          <w:bCs/>
          <w:color w:val="000000"/>
          <w:kern w:val="0"/>
          <w:sz w:val="32"/>
          <w:szCs w:val="32"/>
          <w:lang w:val="en-US" w:eastAsia="zh-CN"/>
        </w:rPr>
        <w:t>0</w:t>
      </w:r>
      <w:r>
        <w:rPr>
          <w:rStyle w:val="13"/>
          <w:rFonts w:ascii="仿宋_GB2312" w:hAnsi="华文仿宋" w:eastAsia="仿宋_GB2312" w:cs="宋体"/>
          <w:bCs/>
          <w:color w:val="000000"/>
          <w:kern w:val="0"/>
          <w:sz w:val="32"/>
          <w:szCs w:val="32"/>
        </w:rPr>
        <w:t>个，金额</w:t>
      </w:r>
      <w:r>
        <w:rPr>
          <w:rStyle w:val="13"/>
          <w:rFonts w:hint="eastAsia" w:ascii="仿宋_GB2312" w:hAnsi="华文仿宋" w:eastAsia="仿宋_GB2312" w:cs="宋体"/>
          <w:bCs/>
          <w:color w:val="000000"/>
          <w:kern w:val="0"/>
          <w:sz w:val="32"/>
          <w:szCs w:val="32"/>
          <w:lang w:val="en-US" w:eastAsia="zh-CN"/>
        </w:rPr>
        <w:t>0</w:t>
      </w:r>
      <w:r>
        <w:rPr>
          <w:rStyle w:val="13"/>
          <w:rFonts w:ascii="仿宋_GB2312" w:hAnsi="华文仿宋" w:eastAsia="仿宋_GB2312" w:cs="宋体"/>
          <w:bCs/>
          <w:color w:val="000000"/>
          <w:kern w:val="0"/>
          <w:sz w:val="32"/>
          <w:szCs w:val="32"/>
        </w:rPr>
        <w:t>万元，涉及一般公共预算拨款支出</w:t>
      </w:r>
      <w:r>
        <w:rPr>
          <w:rStyle w:val="13"/>
          <w:rFonts w:hint="eastAsia" w:ascii="仿宋_GB2312" w:hAnsi="华文仿宋" w:eastAsia="仿宋_GB2312" w:cs="宋体"/>
          <w:bCs/>
          <w:color w:val="000000"/>
          <w:kern w:val="0"/>
          <w:sz w:val="32"/>
          <w:szCs w:val="32"/>
          <w:lang w:val="en-US" w:eastAsia="zh-CN"/>
        </w:rPr>
        <w:t>0</w:t>
      </w:r>
      <w:r>
        <w:rPr>
          <w:rStyle w:val="13"/>
          <w:rFonts w:ascii="仿宋_GB2312" w:hAnsi="华文仿宋" w:eastAsia="仿宋_GB2312" w:cs="宋体"/>
          <w:bCs/>
          <w:color w:val="000000"/>
          <w:kern w:val="0"/>
          <w:sz w:val="32"/>
          <w:szCs w:val="32"/>
        </w:rPr>
        <w:t>万元。</w:t>
      </w:r>
    </w:p>
    <w:p>
      <w:pPr>
        <w:snapToGrid w:val="0"/>
        <w:spacing w:line="360" w:lineRule="auto"/>
        <w:ind w:right="-218" w:rightChars="-104"/>
        <w:jc w:val="center"/>
        <w:textAlignment w:val="auto"/>
        <w:rPr>
          <w:rStyle w:val="6"/>
          <w:rFonts w:ascii="仿宋_GB2312" w:hAnsi="华文仿宋" w:eastAsia="仿宋_GB2312"/>
          <w:color w:val="000000"/>
          <w:sz w:val="32"/>
          <w:szCs w:val="32"/>
          <w:highlight w:val="yellow"/>
        </w:rPr>
      </w:pPr>
      <w:r>
        <w:rPr>
          <w:rStyle w:val="6"/>
          <w:rFonts w:hint="eastAsia" w:ascii="仿宋_GB2312" w:hAnsi="华文仿宋" w:eastAsia="仿宋_GB2312"/>
          <w:color w:val="000000"/>
          <w:sz w:val="32"/>
          <w:szCs w:val="32"/>
          <w:highlight w:val="yellow"/>
        </w:rPr>
        <w:t xml:space="preserve"> </w:t>
      </w:r>
      <w:r>
        <w:rPr>
          <w:rStyle w:val="6"/>
          <w:rFonts w:ascii="仿宋_GB2312" w:hAnsi="华文仿宋" w:eastAsia="仿宋_GB2312"/>
          <w:color w:val="000000"/>
          <w:sz w:val="32"/>
          <w:szCs w:val="32"/>
          <w:highlight w:val="yellow"/>
        </w:rPr>
        <w:t>第四部分：名词解释</w:t>
      </w:r>
    </w:p>
    <w:p>
      <w:pPr>
        <w:spacing w:line="360" w:lineRule="auto"/>
        <w:textAlignment w:val="auto"/>
        <w:rPr>
          <w:rStyle w:val="13"/>
          <w:rFonts w:ascii="仿宋_GB2312" w:hAnsi="华文仿宋" w:eastAsia="仿宋_GB2312"/>
          <w:b/>
          <w:bCs/>
          <w:color w:val="000000"/>
          <w:sz w:val="32"/>
          <w:szCs w:val="32"/>
        </w:rPr>
      </w:pPr>
    </w:p>
    <w:p>
      <w:pPr>
        <w:spacing w:line="360" w:lineRule="auto"/>
        <w:ind w:firstLine="643" w:firstLineChars="200"/>
        <w:textAlignment w:val="auto"/>
        <w:rPr>
          <w:rStyle w:val="13"/>
          <w:rFonts w:ascii="仿宋_GB2312" w:hAnsi="华文仿宋" w:eastAsia="仿宋_GB2312" w:cs="宋体"/>
          <w:bCs/>
          <w:color w:val="000000"/>
          <w:kern w:val="0"/>
          <w:sz w:val="32"/>
          <w:szCs w:val="32"/>
        </w:rPr>
      </w:pPr>
      <w:r>
        <w:rPr>
          <w:rStyle w:val="13"/>
          <w:rFonts w:ascii="黑体" w:hAnsi="黑体" w:eastAsia="黑体" w:cs="黑体"/>
          <w:b/>
          <w:bCs/>
          <w:color w:val="000000"/>
          <w:kern w:val="0"/>
          <w:sz w:val="32"/>
          <w:szCs w:val="32"/>
        </w:rPr>
        <w:t>一、财政拨款收入</w:t>
      </w:r>
      <w:r>
        <w:rPr>
          <w:rStyle w:val="13"/>
          <w:rFonts w:ascii="仿宋_GB2312" w:hAnsi="华文仿宋" w:eastAsia="仿宋_GB2312" w:cs="宋体"/>
          <w:bCs/>
          <w:color w:val="000000"/>
          <w:kern w:val="0"/>
          <w:sz w:val="32"/>
          <w:szCs w:val="32"/>
        </w:rPr>
        <w:t xml:space="preserve">：指县本级财政部门当年拨付的资金。 </w:t>
      </w:r>
    </w:p>
    <w:p>
      <w:pPr>
        <w:spacing w:line="360" w:lineRule="auto"/>
        <w:ind w:firstLine="643" w:firstLineChars="200"/>
        <w:textAlignment w:val="auto"/>
        <w:rPr>
          <w:rStyle w:val="13"/>
          <w:rFonts w:ascii="仿宋_GB2312" w:hAnsi="华文仿宋" w:eastAsia="仿宋_GB2312" w:cs="宋体"/>
          <w:bCs/>
          <w:color w:val="000000"/>
          <w:kern w:val="0"/>
          <w:sz w:val="32"/>
          <w:szCs w:val="32"/>
        </w:rPr>
      </w:pPr>
      <w:r>
        <w:rPr>
          <w:rStyle w:val="13"/>
          <w:rFonts w:ascii="黑体" w:hAnsi="黑体" w:eastAsia="黑体" w:cs="黑体"/>
          <w:b/>
          <w:bCs/>
          <w:color w:val="000000"/>
          <w:kern w:val="0"/>
          <w:sz w:val="32"/>
          <w:szCs w:val="32"/>
        </w:rPr>
        <w:t>二、事业收入</w:t>
      </w:r>
      <w:r>
        <w:rPr>
          <w:rStyle w:val="13"/>
          <w:rFonts w:ascii="仿宋_GB2312" w:hAnsi="华文仿宋" w:eastAsia="仿宋_GB2312" w:cs="宋体"/>
          <w:bCs/>
          <w:color w:val="000000"/>
          <w:kern w:val="0"/>
          <w:sz w:val="32"/>
          <w:szCs w:val="32"/>
        </w:rPr>
        <w:t>：指事业单位开展专业业务活动及辅助活动所取得的收入。</w:t>
      </w:r>
    </w:p>
    <w:p>
      <w:pPr>
        <w:spacing w:line="360" w:lineRule="auto"/>
        <w:ind w:firstLine="643" w:firstLineChars="200"/>
        <w:textAlignment w:val="auto"/>
        <w:rPr>
          <w:rStyle w:val="13"/>
          <w:rFonts w:ascii="仿宋_GB2312" w:hAnsi="华文仿宋" w:eastAsia="仿宋_GB2312" w:cs="宋体"/>
          <w:bCs/>
          <w:color w:val="000000"/>
          <w:kern w:val="0"/>
          <w:sz w:val="32"/>
          <w:szCs w:val="32"/>
        </w:rPr>
      </w:pPr>
      <w:r>
        <w:rPr>
          <w:rStyle w:val="13"/>
          <w:rFonts w:ascii="黑体" w:hAnsi="黑体" w:eastAsia="黑体" w:cs="黑体"/>
          <w:b/>
          <w:bCs/>
          <w:color w:val="000000"/>
          <w:kern w:val="0"/>
          <w:sz w:val="32"/>
          <w:szCs w:val="32"/>
        </w:rPr>
        <w:t>三、经营收入</w:t>
      </w:r>
      <w:r>
        <w:rPr>
          <w:rStyle w:val="13"/>
          <w:rFonts w:ascii="仿宋_GB2312" w:hAnsi="华文仿宋" w:eastAsia="仿宋_GB2312" w:cs="宋体"/>
          <w:bCs/>
          <w:color w:val="000000"/>
          <w:kern w:val="0"/>
          <w:sz w:val="32"/>
          <w:szCs w:val="32"/>
        </w:rPr>
        <w:t>：指事业单位在专业业务活动及其辅助活动之外开展非独立核算经营活动取得的收入。</w:t>
      </w:r>
    </w:p>
    <w:p>
      <w:pPr>
        <w:spacing w:line="360" w:lineRule="auto"/>
        <w:ind w:firstLine="643" w:firstLineChars="200"/>
        <w:textAlignment w:val="auto"/>
        <w:rPr>
          <w:rStyle w:val="13"/>
          <w:rFonts w:ascii="仿宋_GB2312" w:hAnsi="华文仿宋" w:eastAsia="仿宋_GB2312" w:cs="宋体"/>
          <w:bCs/>
          <w:color w:val="000000"/>
          <w:kern w:val="0"/>
          <w:sz w:val="32"/>
          <w:szCs w:val="32"/>
        </w:rPr>
      </w:pPr>
      <w:r>
        <w:rPr>
          <w:rStyle w:val="13"/>
          <w:rFonts w:ascii="黑体" w:hAnsi="黑体" w:eastAsia="黑体" w:cs="黑体"/>
          <w:b/>
          <w:bCs/>
          <w:color w:val="000000"/>
          <w:kern w:val="0"/>
          <w:sz w:val="32"/>
          <w:szCs w:val="32"/>
        </w:rPr>
        <w:t>四、其他收入</w:t>
      </w:r>
      <w:r>
        <w:rPr>
          <w:rStyle w:val="13"/>
          <w:rFonts w:ascii="仿宋_GB2312" w:hAnsi="华文仿宋" w:eastAsia="仿宋_GB2312" w:cs="宋体"/>
          <w:bCs/>
          <w:color w:val="000000"/>
          <w:kern w:val="0"/>
          <w:sz w:val="32"/>
          <w:szCs w:val="32"/>
        </w:rPr>
        <w:t>：指除上述“财政拨款收入”“事业收入”“经营收入”等以外的收入。</w:t>
      </w:r>
    </w:p>
    <w:p>
      <w:pPr>
        <w:spacing w:line="360" w:lineRule="auto"/>
        <w:ind w:firstLine="643" w:firstLineChars="200"/>
        <w:textAlignment w:val="auto"/>
        <w:rPr>
          <w:rStyle w:val="13"/>
          <w:rFonts w:ascii="仿宋_GB2312" w:hAnsi="华文仿宋" w:eastAsia="仿宋_GB2312" w:cs="宋体"/>
          <w:bCs/>
          <w:color w:val="000000"/>
          <w:kern w:val="0"/>
          <w:sz w:val="32"/>
          <w:szCs w:val="32"/>
        </w:rPr>
      </w:pPr>
      <w:r>
        <w:rPr>
          <w:rStyle w:val="13"/>
          <w:rFonts w:ascii="黑体" w:hAnsi="黑体" w:eastAsia="黑体" w:cs="黑体"/>
          <w:b/>
          <w:bCs/>
          <w:color w:val="000000"/>
          <w:kern w:val="0"/>
          <w:sz w:val="32"/>
          <w:szCs w:val="32"/>
        </w:rPr>
        <w:t>五、上年结转</w:t>
      </w:r>
      <w:r>
        <w:rPr>
          <w:rStyle w:val="13"/>
          <w:rFonts w:ascii="仿宋_GB2312" w:hAnsi="华文仿宋" w:eastAsia="仿宋_GB2312" w:cs="宋体"/>
          <w:bCs/>
          <w:color w:val="000000"/>
          <w:kern w:val="0"/>
          <w:sz w:val="32"/>
          <w:szCs w:val="32"/>
        </w:rPr>
        <w:t>：指以前年度尚未完成，按有关规定结转到本年继续使用的资金。</w:t>
      </w:r>
    </w:p>
    <w:p>
      <w:pPr>
        <w:spacing w:line="360" w:lineRule="auto"/>
        <w:ind w:firstLine="643" w:firstLineChars="200"/>
        <w:textAlignment w:val="auto"/>
        <w:rPr>
          <w:rStyle w:val="13"/>
          <w:rFonts w:ascii="仿宋_GB2312" w:hAnsi="华文仿宋" w:eastAsia="仿宋_GB2312" w:cs="宋体"/>
          <w:bCs/>
          <w:color w:val="000000"/>
          <w:kern w:val="0"/>
          <w:sz w:val="32"/>
          <w:szCs w:val="32"/>
        </w:rPr>
      </w:pPr>
      <w:r>
        <w:rPr>
          <w:rStyle w:val="13"/>
          <w:rFonts w:ascii="黑体" w:hAnsi="黑体" w:eastAsia="黑体" w:cs="黑体"/>
          <w:b/>
          <w:bCs/>
          <w:color w:val="000000"/>
          <w:kern w:val="0"/>
          <w:sz w:val="32"/>
          <w:szCs w:val="32"/>
        </w:rPr>
        <w:t>六、基本支出</w:t>
      </w:r>
      <w:r>
        <w:rPr>
          <w:rStyle w:val="13"/>
          <w:rFonts w:ascii="仿宋_GB2312" w:hAnsi="华文仿宋" w:eastAsia="仿宋_GB2312" w:cs="宋体"/>
          <w:bCs/>
          <w:color w:val="000000"/>
          <w:kern w:val="0"/>
          <w:sz w:val="32"/>
          <w:szCs w:val="32"/>
        </w:rPr>
        <w:t>：指为保障机构正常运转、完成日常工作任务而发生的人员支出和公用支出。</w:t>
      </w:r>
    </w:p>
    <w:p>
      <w:pPr>
        <w:spacing w:line="360" w:lineRule="auto"/>
        <w:ind w:firstLine="643" w:firstLineChars="200"/>
        <w:textAlignment w:val="auto"/>
        <w:rPr>
          <w:rStyle w:val="13"/>
          <w:rFonts w:ascii="仿宋_GB2312" w:hAnsi="华文仿宋" w:eastAsia="仿宋_GB2312" w:cs="宋体"/>
          <w:bCs/>
          <w:color w:val="000000"/>
          <w:kern w:val="0"/>
          <w:sz w:val="32"/>
          <w:szCs w:val="32"/>
        </w:rPr>
      </w:pPr>
      <w:r>
        <w:rPr>
          <w:rStyle w:val="13"/>
          <w:rFonts w:ascii="黑体" w:hAnsi="黑体" w:eastAsia="黑体" w:cs="黑体"/>
          <w:b/>
          <w:bCs/>
          <w:color w:val="000000"/>
          <w:kern w:val="0"/>
          <w:sz w:val="32"/>
          <w:szCs w:val="32"/>
        </w:rPr>
        <w:t>七、项目支出</w:t>
      </w:r>
      <w:r>
        <w:rPr>
          <w:rStyle w:val="13"/>
          <w:rFonts w:ascii="仿宋_GB2312" w:hAnsi="华文仿宋" w:eastAsia="仿宋_GB2312" w:cs="宋体"/>
          <w:bCs/>
          <w:color w:val="000000"/>
          <w:kern w:val="0"/>
          <w:sz w:val="32"/>
          <w:szCs w:val="32"/>
        </w:rPr>
        <w:t xml:space="preserve">：指在基本支出之外为完成特定行政任务和事业发展目标所发生的支出。  </w:t>
      </w:r>
    </w:p>
    <w:p>
      <w:pPr>
        <w:spacing w:line="360" w:lineRule="auto"/>
        <w:ind w:firstLine="643" w:firstLineChars="200"/>
        <w:textAlignment w:val="auto"/>
        <w:rPr>
          <w:rStyle w:val="13"/>
          <w:rFonts w:ascii="仿宋_GB2312" w:hAnsi="华文仿宋" w:eastAsia="仿宋_GB2312" w:cs="宋体"/>
          <w:bCs/>
          <w:color w:val="000000"/>
          <w:kern w:val="0"/>
          <w:sz w:val="32"/>
          <w:szCs w:val="32"/>
        </w:rPr>
      </w:pPr>
      <w:r>
        <w:rPr>
          <w:rStyle w:val="13"/>
          <w:rFonts w:ascii="黑体" w:hAnsi="黑体" w:eastAsia="黑体" w:cs="黑体"/>
          <w:b/>
          <w:bCs/>
          <w:color w:val="000000"/>
          <w:kern w:val="0"/>
          <w:sz w:val="32"/>
          <w:szCs w:val="32"/>
        </w:rPr>
        <w:t>八、经营支出</w:t>
      </w:r>
      <w:r>
        <w:rPr>
          <w:rStyle w:val="13"/>
          <w:rFonts w:ascii="仿宋_GB2312" w:hAnsi="华文仿宋" w:eastAsia="仿宋_GB2312" w:cs="宋体"/>
          <w:bCs/>
          <w:color w:val="000000"/>
          <w:kern w:val="0"/>
          <w:sz w:val="32"/>
          <w:szCs w:val="32"/>
        </w:rPr>
        <w:t>：指事业单位在专业业务活动及其辅助活动之外开展非独立核算经营活动发生的支出。</w:t>
      </w:r>
    </w:p>
    <w:p>
      <w:pPr>
        <w:spacing w:line="360" w:lineRule="auto"/>
        <w:ind w:firstLine="643" w:firstLineChars="200"/>
        <w:textAlignment w:val="auto"/>
        <w:rPr>
          <w:rStyle w:val="13"/>
          <w:rFonts w:ascii="仿宋_GB2312" w:hAnsi="华文仿宋" w:eastAsia="仿宋_GB2312" w:cs="宋体"/>
          <w:bCs/>
          <w:color w:val="000000"/>
          <w:kern w:val="0"/>
          <w:sz w:val="32"/>
          <w:szCs w:val="32"/>
        </w:rPr>
      </w:pPr>
      <w:r>
        <w:rPr>
          <w:rStyle w:val="13"/>
          <w:rFonts w:ascii="黑体" w:hAnsi="黑体" w:eastAsia="黑体" w:cs="黑体"/>
          <w:b/>
          <w:bCs/>
          <w:color w:val="000000"/>
          <w:kern w:val="0"/>
          <w:sz w:val="32"/>
          <w:szCs w:val="32"/>
        </w:rPr>
        <w:t>九、“三公”经费</w:t>
      </w:r>
      <w:r>
        <w:rPr>
          <w:rStyle w:val="13"/>
          <w:rFonts w:ascii="仿宋_GB2312" w:hAnsi="华文仿宋" w:eastAsia="仿宋_GB2312" w:cs="宋体"/>
          <w:bCs/>
          <w:color w:val="000000"/>
          <w:kern w:val="0"/>
          <w:sz w:val="32"/>
          <w:szCs w:val="32"/>
        </w:rPr>
        <w:t>：因公出国（境）费、公务用车购置及运行费和公务接待费简称为“三公”。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spacing w:line="360" w:lineRule="auto"/>
        <w:ind w:firstLine="643" w:firstLineChars="200"/>
        <w:textAlignment w:val="auto"/>
        <w:rPr>
          <w:rStyle w:val="13"/>
          <w:rFonts w:ascii="仿宋_GB2312" w:hAnsi="华文仿宋" w:eastAsia="仿宋_GB2312"/>
          <w:color w:val="FF0000"/>
          <w:sz w:val="32"/>
          <w:szCs w:val="32"/>
        </w:rPr>
      </w:pPr>
      <w:r>
        <w:rPr>
          <w:rStyle w:val="13"/>
          <w:rFonts w:ascii="黑体" w:hAnsi="黑体" w:eastAsia="黑体" w:cs="黑体"/>
          <w:b/>
          <w:bCs/>
          <w:color w:val="000000"/>
          <w:kern w:val="0"/>
          <w:sz w:val="32"/>
          <w:szCs w:val="32"/>
        </w:rPr>
        <w:t>十、机关运行经费</w:t>
      </w:r>
      <w:r>
        <w:rPr>
          <w:rStyle w:val="13"/>
          <w:rFonts w:ascii="仿宋_GB2312" w:hAnsi="华文仿宋" w:eastAsia="仿宋_GB2312" w:cs="宋体"/>
          <w:bCs/>
          <w:color w:val="000000"/>
          <w:kern w:val="0"/>
          <w:sz w:val="32"/>
          <w:szCs w:val="32"/>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altName w:val="微软雅黑"/>
    <w:panose1 w:val="03000509000000000000"/>
    <w:charset w:val="86"/>
    <w:family w:val="auto"/>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margin" w:hAnchor="text" w:xAlign="center" w:y="1"/>
      <w:rPr>
        <w:rStyle w:val="14"/>
      </w:rPr>
    </w:pPr>
  </w:p>
  <w:p>
    <w:pPr>
      <w:pStyle w:val="10"/>
      <w:rPr>
        <w:rStyle w:val="13"/>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margin" w:hAnchor="text" w:xAlign="center" w:y="1"/>
      <w:rPr>
        <w:rStyle w:val="14"/>
      </w:rPr>
    </w:pPr>
  </w:p>
  <w:p>
    <w:pPr>
      <w:pStyle w:val="10"/>
      <w:rPr>
        <w:rStyle w:val="13"/>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A0540E9"/>
    <w:multiLevelType w:val="singleLevel"/>
    <w:tmpl w:val="9A0540E9"/>
    <w:lvl w:ilvl="0" w:tentative="0">
      <w:start w:val="1"/>
      <w:numFmt w:val="decimal"/>
      <w:lvlText w:val="%1."/>
      <w:lvlJc w:val="left"/>
      <w:pPr>
        <w:tabs>
          <w:tab w:val="left" w:pos="312"/>
        </w:tabs>
      </w:pPr>
    </w:lvl>
  </w:abstractNum>
  <w:abstractNum w:abstractNumId="1">
    <w:nsid w:val="60208CC8"/>
    <w:multiLevelType w:val="singleLevel"/>
    <w:tmpl w:val="60208CC8"/>
    <w:lvl w:ilvl="0" w:tentative="0">
      <w:start w:val="1"/>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isplayHorizontalDrawingGridEvery w:val="0"/>
  <w:displayVerticalDrawingGridEvery w:val="2"/>
  <w:doNotUseMarginsForDrawingGridOrigin w:val="1"/>
  <w:drawingGridHorizontalOrigin w:val="1800"/>
  <w:drawingGridVerticalOrigin w:val="1440"/>
  <w:noPunctuationKerning w:val="1"/>
  <w:characterSpacingControl w:val="doNotCompres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7DF7"/>
    <w:rsid w:val="0007105C"/>
    <w:rsid w:val="00221DDE"/>
    <w:rsid w:val="002361D8"/>
    <w:rsid w:val="00264DCF"/>
    <w:rsid w:val="00266BFB"/>
    <w:rsid w:val="002F0D75"/>
    <w:rsid w:val="003545A1"/>
    <w:rsid w:val="004C4588"/>
    <w:rsid w:val="005E498B"/>
    <w:rsid w:val="006725D3"/>
    <w:rsid w:val="006B4412"/>
    <w:rsid w:val="00787DF7"/>
    <w:rsid w:val="007C3429"/>
    <w:rsid w:val="008C11BC"/>
    <w:rsid w:val="00A84931"/>
    <w:rsid w:val="00C903C1"/>
    <w:rsid w:val="00CD1928"/>
    <w:rsid w:val="00D21DAA"/>
    <w:rsid w:val="00EA7F8E"/>
    <w:rsid w:val="00F34D94"/>
    <w:rsid w:val="00F82680"/>
    <w:rsid w:val="046F3D0D"/>
    <w:rsid w:val="06AB672F"/>
    <w:rsid w:val="0C115D59"/>
    <w:rsid w:val="134C3538"/>
    <w:rsid w:val="1672508B"/>
    <w:rsid w:val="16D93709"/>
    <w:rsid w:val="17184506"/>
    <w:rsid w:val="186E7023"/>
    <w:rsid w:val="1ECF381A"/>
    <w:rsid w:val="38C56C49"/>
    <w:rsid w:val="3CB90F2D"/>
    <w:rsid w:val="562D2D1B"/>
    <w:rsid w:val="58472064"/>
    <w:rsid w:val="6A05568C"/>
    <w:rsid w:val="6F003BAD"/>
    <w:rsid w:val="74312230"/>
    <w:rsid w:val="760F09FC"/>
    <w:rsid w:val="7809694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jc w:val="both"/>
      <w:textAlignment w:val="baseline"/>
    </w:pPr>
    <w:rPr>
      <w:rFonts w:ascii="Times New Roman" w:hAnsi="Times New Roman" w:eastAsia="宋体" w:cs="Times New Roman"/>
      <w:kern w:val="2"/>
      <w:sz w:val="21"/>
      <w:szCs w:val="24"/>
      <w:lang w:val="en-US" w:eastAsia="zh-CN" w:bidi="ar-SA"/>
    </w:rPr>
  </w:style>
  <w:style w:type="character" w:default="1" w:styleId="5">
    <w:name w:val="Default Paragraph Font"/>
    <w:unhideWhenUsed/>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18"/>
    <w:unhideWhenUsed/>
    <w:qFormat/>
    <w:uiPriority w:val="99"/>
    <w:pPr>
      <w:tabs>
        <w:tab w:val="center" w:pos="4153"/>
        <w:tab w:val="right" w:pos="8306"/>
      </w:tabs>
      <w:snapToGrid w:val="0"/>
      <w:jc w:val="left"/>
    </w:pPr>
    <w:rPr>
      <w:sz w:val="18"/>
      <w:szCs w:val="18"/>
    </w:rPr>
  </w:style>
  <w:style w:type="paragraph" w:styleId="3">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qFormat/>
    <w:uiPriority w:val="0"/>
    <w:rPr>
      <w:rFonts w:cs="Times New Roman"/>
      <w:b/>
      <w:bCs/>
    </w:rPr>
  </w:style>
  <w:style w:type="paragraph" w:customStyle="1" w:styleId="7">
    <w:name w:val="Acetate"/>
    <w:basedOn w:val="1"/>
    <w:link w:val="15"/>
    <w:qFormat/>
    <w:uiPriority w:val="0"/>
    <w:rPr>
      <w:sz w:val="18"/>
      <w:szCs w:val="18"/>
    </w:rPr>
  </w:style>
  <w:style w:type="paragraph" w:customStyle="1" w:styleId="8">
    <w:name w:val="Header"/>
    <w:basedOn w:val="1"/>
    <w:link w:val="16"/>
    <w:uiPriority w:val="0"/>
    <w:pPr>
      <w:pBdr>
        <w:bottom w:val="single" w:color="000000" w:sz="6" w:space="1"/>
      </w:pBdr>
      <w:tabs>
        <w:tab w:val="center" w:pos="4153"/>
        <w:tab w:val="right" w:pos="8306"/>
      </w:tabs>
      <w:snapToGrid w:val="0"/>
      <w:jc w:val="center"/>
    </w:pPr>
    <w:rPr>
      <w:sz w:val="18"/>
      <w:szCs w:val="18"/>
    </w:rPr>
  </w:style>
  <w:style w:type="paragraph" w:customStyle="1" w:styleId="9">
    <w:name w:val="HtmlNormal"/>
    <w:basedOn w:val="1"/>
    <w:uiPriority w:val="0"/>
    <w:pPr>
      <w:spacing w:before="100" w:beforeAutospacing="1" w:after="100" w:afterAutospacing="1"/>
      <w:jc w:val="left"/>
    </w:pPr>
    <w:rPr>
      <w:rFonts w:ascii="宋体" w:hAnsi="宋体"/>
      <w:kern w:val="0"/>
      <w:sz w:val="24"/>
    </w:rPr>
  </w:style>
  <w:style w:type="paragraph" w:customStyle="1" w:styleId="10">
    <w:name w:val="Footer"/>
    <w:basedOn w:val="1"/>
    <w:uiPriority w:val="0"/>
    <w:pPr>
      <w:tabs>
        <w:tab w:val="center" w:pos="4153"/>
        <w:tab w:val="right" w:pos="8306"/>
      </w:tabs>
      <w:snapToGrid w:val="0"/>
      <w:jc w:val="left"/>
    </w:pPr>
    <w:rPr>
      <w:sz w:val="18"/>
      <w:szCs w:val="18"/>
    </w:rPr>
  </w:style>
  <w:style w:type="paragraph" w:customStyle="1" w:styleId="11">
    <w:name w:val="UserStyle_2"/>
    <w:basedOn w:val="1"/>
    <w:uiPriority w:val="0"/>
    <w:rPr>
      <w:szCs w:val="21"/>
    </w:rPr>
  </w:style>
  <w:style w:type="paragraph" w:customStyle="1" w:styleId="12">
    <w:name w:val="List Paragraph"/>
    <w:basedOn w:val="1"/>
    <w:qFormat/>
    <w:uiPriority w:val="34"/>
    <w:pPr>
      <w:ind w:firstLine="420" w:firstLineChars="200"/>
    </w:pPr>
  </w:style>
  <w:style w:type="character" w:customStyle="1" w:styleId="13">
    <w:name w:val="NormalCharacter"/>
    <w:semiHidden/>
    <w:uiPriority w:val="0"/>
  </w:style>
  <w:style w:type="character" w:customStyle="1" w:styleId="14">
    <w:name w:val="PageNumber"/>
    <w:basedOn w:val="13"/>
    <w:uiPriority w:val="0"/>
  </w:style>
  <w:style w:type="character" w:customStyle="1" w:styleId="15">
    <w:name w:val="UserStyle_0"/>
    <w:link w:val="7"/>
    <w:uiPriority w:val="0"/>
    <w:rPr>
      <w:kern w:val="2"/>
      <w:sz w:val="18"/>
      <w:szCs w:val="18"/>
    </w:rPr>
  </w:style>
  <w:style w:type="character" w:customStyle="1" w:styleId="16">
    <w:name w:val="UserStyle_1"/>
    <w:link w:val="8"/>
    <w:uiPriority w:val="0"/>
    <w:rPr>
      <w:kern w:val="2"/>
      <w:sz w:val="18"/>
      <w:szCs w:val="18"/>
    </w:rPr>
  </w:style>
  <w:style w:type="character" w:customStyle="1" w:styleId="17">
    <w:name w:val="页眉 Char"/>
    <w:basedOn w:val="5"/>
    <w:link w:val="3"/>
    <w:semiHidden/>
    <w:uiPriority w:val="99"/>
    <w:rPr>
      <w:kern w:val="2"/>
      <w:sz w:val="18"/>
      <w:szCs w:val="18"/>
    </w:rPr>
  </w:style>
  <w:style w:type="character" w:customStyle="1" w:styleId="18">
    <w:name w:val="页脚 Char"/>
    <w:basedOn w:val="5"/>
    <w:link w:val="2"/>
    <w:semiHidden/>
    <w:uiPriority w:val="99"/>
    <w:rPr>
      <w:kern w:val="2"/>
      <w:sz w:val="18"/>
      <w:szCs w:val="18"/>
    </w:rPr>
  </w:style>
  <w:style w:type="table" w:customStyle="1" w:styleId="19">
    <w:name w:val="TableNormal"/>
    <w:semiHidden/>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747</Words>
  <Characters>4262</Characters>
  <Lines>35</Lines>
  <Paragraphs>9</Paragraphs>
  <TotalTime>1</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2020-04-15T06:50:00Z</dcterms:created>
  <dc:creator>Administrator</dc:creator>
  <cp:lastModifiedBy>Administrator</cp:lastModifiedBy>
  <dcterms:modified xsi:type="dcterms:W3CDTF">2021-02-21T05:38:33Z</dcterms:modified>
  <dc:title>融安县动物疫病预防控制中心2021年部门预算及“三公”经费预算编制说明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