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color w:val="000000" w:themeColor="text1"/>
          <w:kern w:val="0"/>
          <w:sz w:val="44"/>
          <w:szCs w:val="44"/>
          <w14:textFill>
            <w14:solidFill>
              <w14:schemeClr w14:val="tx1"/>
            </w14:solidFill>
          </w14:textFill>
        </w:rPr>
      </w:pPr>
    </w:p>
    <w:p>
      <w:pPr>
        <w:spacing w:line="560" w:lineRule="exact"/>
        <w:ind w:firstLine="2224" w:firstLineChars="400"/>
        <w:textAlignment w:val="auto"/>
        <w:rPr>
          <w:rStyle w:val="7"/>
          <w:rFonts w:hint="eastAsia" w:ascii="方正小标宋简体" w:hAnsi="华文仿宋" w:eastAsia="方正小标宋简体"/>
          <w:color w:val="000000" w:themeColor="text1"/>
          <w:spacing w:val="91"/>
          <w:w w:val="85"/>
          <w:kern w:val="0"/>
          <w:sz w:val="44"/>
          <w:szCs w:val="44"/>
          <w:fitText w:val="3824" w:id="0"/>
          <w:lang w:eastAsia="zh-CN"/>
          <w14:textFill>
            <w14:solidFill>
              <w14:schemeClr w14:val="tx1"/>
            </w14:solidFill>
          </w14:textFill>
        </w:rPr>
      </w:pPr>
      <w:r>
        <w:rPr>
          <w:rStyle w:val="7"/>
          <w:rFonts w:hint="eastAsia" w:ascii="方正小标宋简体" w:hAnsi="华文仿宋" w:eastAsia="方正小标宋简体"/>
          <w:color w:val="000000" w:themeColor="text1"/>
          <w:spacing w:val="91"/>
          <w:w w:val="85"/>
          <w:kern w:val="0"/>
          <w:sz w:val="44"/>
          <w:szCs w:val="44"/>
          <w:fitText w:val="3824" w:id="0"/>
          <w:lang w:eastAsia="zh-CN"/>
          <w14:textFill>
            <w14:solidFill>
              <w14:schemeClr w14:val="tx1"/>
            </w14:solidFill>
          </w14:textFill>
        </w:rPr>
        <w:t>融安县农业技术推广中心</w:t>
      </w:r>
    </w:p>
    <w:p>
      <w:pPr>
        <w:spacing w:line="560" w:lineRule="exact"/>
        <w:ind w:firstLine="2224" w:firstLineChars="400"/>
        <w:textAlignment w:val="auto"/>
        <w:rPr>
          <w:rStyle w:val="7"/>
          <w:rFonts w:ascii="方正小标宋简体" w:hAnsi="华文仿宋" w:eastAsia="方正小标宋简体"/>
          <w:color w:val="000000" w:themeColor="text1"/>
          <w:kern w:val="0"/>
          <w:sz w:val="44"/>
          <w:szCs w:val="44"/>
          <w14:textFill>
            <w14:solidFill>
              <w14:schemeClr w14:val="tx1"/>
            </w14:solidFill>
          </w14:textFill>
        </w:rPr>
      </w:pPr>
      <w:r>
        <w:rPr>
          <w:rStyle w:val="7"/>
          <w:rFonts w:ascii="方正小标宋简体" w:hAnsi="华文仿宋" w:eastAsia="方正小标宋简体"/>
          <w:color w:val="000000" w:themeColor="text1"/>
          <w:spacing w:val="91"/>
          <w:w w:val="85"/>
          <w:kern w:val="0"/>
          <w:sz w:val="44"/>
          <w:szCs w:val="44"/>
          <w:fitText w:val="3824" w:id="1"/>
          <w14:textFill>
            <w14:solidFill>
              <w14:schemeClr w14:val="tx1"/>
            </w14:solidFill>
          </w14:textFill>
        </w:rPr>
        <w:t>202</w:t>
      </w:r>
      <w:r>
        <w:rPr>
          <w:rStyle w:val="7"/>
          <w:rFonts w:hint="eastAsia" w:ascii="方正小标宋简体" w:hAnsi="华文仿宋" w:eastAsia="方正小标宋简体"/>
          <w:color w:val="000000" w:themeColor="text1"/>
          <w:spacing w:val="91"/>
          <w:w w:val="85"/>
          <w:kern w:val="0"/>
          <w:sz w:val="44"/>
          <w:szCs w:val="44"/>
          <w:fitText w:val="3824" w:id="1"/>
          <w:lang w:val="en-US" w:eastAsia="zh-CN"/>
          <w14:textFill>
            <w14:solidFill>
              <w14:schemeClr w14:val="tx1"/>
            </w14:solidFill>
          </w14:textFill>
        </w:rPr>
        <w:t>1</w:t>
      </w:r>
      <w:r>
        <w:rPr>
          <w:rStyle w:val="7"/>
          <w:rFonts w:ascii="方正小标宋简体" w:hAnsi="华文仿宋" w:eastAsia="方正小标宋简体"/>
          <w:color w:val="000000" w:themeColor="text1"/>
          <w:spacing w:val="91"/>
          <w:w w:val="85"/>
          <w:kern w:val="0"/>
          <w:sz w:val="44"/>
          <w:szCs w:val="44"/>
          <w:fitText w:val="3824" w:id="1"/>
          <w14:textFill>
            <w14:solidFill>
              <w14:schemeClr w14:val="tx1"/>
            </w14:solidFill>
          </w14:textFill>
        </w:rPr>
        <w:t>年部门预</w:t>
      </w:r>
      <w:r>
        <w:rPr>
          <w:rStyle w:val="7"/>
          <w:rFonts w:ascii="方正小标宋简体" w:hAnsi="华文仿宋" w:eastAsia="方正小标宋简体"/>
          <w:color w:val="000000" w:themeColor="text1"/>
          <w:spacing w:val="-2"/>
          <w:w w:val="85"/>
          <w:kern w:val="0"/>
          <w:sz w:val="44"/>
          <w:szCs w:val="44"/>
          <w:fitText w:val="3824" w:id="1"/>
          <w14:textFill>
            <w14:solidFill>
              <w14:schemeClr w14:val="tx1"/>
            </w14:solidFill>
          </w14:textFill>
        </w:rPr>
        <w:t>算</w:t>
      </w:r>
      <w:r>
        <w:rPr>
          <w:rStyle w:val="7"/>
          <w:rFonts w:hint="eastAsia" w:ascii="方正小标宋简体" w:hAnsi="华文仿宋" w:eastAsia="方正小标宋简体"/>
          <w:color w:val="000000" w:themeColor="text1"/>
          <w:kern w:val="0"/>
          <w:sz w:val="44"/>
          <w:szCs w:val="44"/>
          <w14:textFill>
            <w14:solidFill>
              <w14:schemeClr w14:val="tx1"/>
            </w14:solidFill>
          </w14:textFill>
        </w:rPr>
        <w:t>及“三</w:t>
      </w:r>
    </w:p>
    <w:p>
      <w:pPr>
        <w:spacing w:line="560" w:lineRule="exact"/>
        <w:ind w:firstLine="2200" w:firstLineChars="500"/>
        <w:textAlignment w:val="auto"/>
        <w:rPr>
          <w:rStyle w:val="7"/>
          <w:rFonts w:ascii="方正小标宋简体" w:hAnsi="华文仿宋" w:eastAsia="方正小标宋简体"/>
          <w:color w:val="000000" w:themeColor="text1"/>
          <w:sz w:val="44"/>
          <w:szCs w:val="44"/>
          <w14:textFill>
            <w14:solidFill>
              <w14:schemeClr w14:val="tx1"/>
            </w14:solidFill>
          </w14:textFill>
        </w:rPr>
      </w:pPr>
      <w:r>
        <w:rPr>
          <w:rStyle w:val="7"/>
          <w:rFonts w:hint="eastAsia" w:ascii="方正小标宋简体" w:hAnsi="华文仿宋" w:eastAsia="方正小标宋简体"/>
          <w:color w:val="000000" w:themeColor="text1"/>
          <w:kern w:val="0"/>
          <w:sz w:val="44"/>
          <w:szCs w:val="44"/>
          <w14:textFill>
            <w14:solidFill>
              <w14:schemeClr w14:val="tx1"/>
            </w14:solidFill>
          </w14:textFill>
        </w:rPr>
        <w:t>公”经费预算编制说明</w:t>
      </w:r>
    </w:p>
    <w:p>
      <w:pPr>
        <w:spacing w:line="360" w:lineRule="auto"/>
        <w:jc w:val="center"/>
        <w:textAlignment w:val="auto"/>
        <w:rPr>
          <w:rStyle w:val="6"/>
          <w:rFonts w:ascii="方正小标宋简体" w:hAnsi="华文仿宋" w:eastAsia="方正小标宋简体"/>
          <w:bCs w:val="0"/>
          <w:color w:val="000000" w:themeColor="text1"/>
          <w:sz w:val="44"/>
          <w:szCs w:val="44"/>
          <w14:textFill>
            <w14:solidFill>
              <w14:schemeClr w14:val="tx1"/>
            </w14:solidFill>
          </w14:textFill>
        </w:rPr>
      </w:pPr>
      <w:r>
        <w:rPr>
          <w:rStyle w:val="6"/>
          <w:rFonts w:ascii="方正小标宋简体" w:hAnsi="华文仿宋" w:eastAsia="方正小标宋简体"/>
          <w:bCs w:val="0"/>
          <w:color w:val="000000" w:themeColor="text1"/>
          <w:sz w:val="44"/>
          <w:szCs w:val="44"/>
          <w14:textFill>
            <w14:solidFill>
              <w14:schemeClr w14:val="tx1"/>
            </w14:solidFill>
          </w14:textFill>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themeColor="text1"/>
          <w:sz w:val="32"/>
          <w:szCs w:val="32"/>
          <w14:textFill>
            <w14:solidFill>
              <w14:schemeClr w14:val="tx1"/>
            </w14:solidFill>
          </w14:textFill>
        </w:rPr>
      </w:pPr>
      <w:r>
        <w:rPr>
          <w:rStyle w:val="7"/>
          <w:rFonts w:ascii="仿宋_GB2312" w:hAnsi="华文仿宋" w:eastAsia="仿宋_GB2312" w:cs="宋体"/>
          <w:b/>
          <w:bCs/>
          <w:color w:val="000000" w:themeColor="text1"/>
          <w:sz w:val="32"/>
          <w:szCs w:val="32"/>
          <w14:textFill>
            <w14:solidFill>
              <w14:schemeClr w14:val="tx1"/>
            </w14:solidFill>
          </w14:textFill>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themeColor="text1"/>
          <w:sz w:val="32"/>
          <w:szCs w:val="32"/>
          <w14:textFill>
            <w14:solidFill>
              <w14:schemeClr w14:val="tx1"/>
            </w14:solidFill>
          </w14:textFill>
        </w:rPr>
      </w:pPr>
      <w:r>
        <w:rPr>
          <w:rStyle w:val="7"/>
          <w:rFonts w:ascii="仿宋_GB2312" w:hAnsi="华文仿宋" w:eastAsia="仿宋_GB2312" w:cs="宋体"/>
          <w:b/>
          <w:bCs/>
          <w:color w:val="000000" w:themeColor="text1"/>
          <w:sz w:val="32"/>
          <w:szCs w:val="32"/>
          <w14:textFill>
            <w14:solidFill>
              <w14:schemeClr w14:val="tx1"/>
            </w14:solidFill>
          </w14:textFill>
        </w:rPr>
        <w:t>第二部分：</w:t>
      </w:r>
      <w:r>
        <w:rPr>
          <w:rStyle w:val="7"/>
          <w:rFonts w:hint="eastAsia" w:ascii="仿宋_GB2312" w:hAnsi="华文仿宋" w:eastAsia="仿宋_GB2312" w:cs="宋体"/>
          <w:b/>
          <w:bCs/>
          <w:color w:val="000000" w:themeColor="text1"/>
          <w:sz w:val="32"/>
          <w:szCs w:val="32"/>
          <w:lang w:eastAsia="zh-CN"/>
          <w14:textFill>
            <w14:solidFill>
              <w14:schemeClr w14:val="tx1"/>
            </w14:solidFill>
          </w14:textFill>
        </w:rPr>
        <w:t>融安县农业技术推广中心</w:t>
      </w:r>
      <w:r>
        <w:rPr>
          <w:rStyle w:val="7"/>
          <w:rFonts w:ascii="仿宋_GB2312" w:hAnsi="华文仿宋" w:eastAsia="仿宋_GB2312" w:cs="宋体"/>
          <w:b/>
          <w:bCs/>
          <w:color w:val="000000" w:themeColor="text1"/>
          <w:sz w:val="32"/>
          <w:szCs w:val="32"/>
          <w14:textFill>
            <w14:solidFill>
              <w14:schemeClr w14:val="tx1"/>
            </w14:solidFill>
          </w14:textFill>
        </w:rPr>
        <w:t>（部门）202</w:t>
      </w:r>
      <w:r>
        <w:rPr>
          <w:rStyle w:val="7"/>
          <w:rFonts w:hint="eastAsia" w:ascii="仿宋_GB2312" w:hAnsi="华文仿宋" w:eastAsia="仿宋_GB2312" w:cs="宋体"/>
          <w:b/>
          <w:bCs/>
          <w:color w:val="000000" w:themeColor="text1"/>
          <w:sz w:val="32"/>
          <w:szCs w:val="32"/>
          <w:lang w:val="en-US" w:eastAsia="zh-CN"/>
          <w14:textFill>
            <w14:solidFill>
              <w14:schemeClr w14:val="tx1"/>
            </w14:solidFill>
          </w14:textFill>
        </w:rPr>
        <w:t>1</w:t>
      </w:r>
      <w:r>
        <w:rPr>
          <w:rStyle w:val="7"/>
          <w:rFonts w:ascii="仿宋_GB2312" w:hAnsi="华文仿宋" w:eastAsia="仿宋_GB2312" w:cs="宋体"/>
          <w:b/>
          <w:bCs/>
          <w:color w:val="000000" w:themeColor="text1"/>
          <w:sz w:val="32"/>
          <w:szCs w:val="32"/>
          <w14:textFill>
            <w14:solidFill>
              <w14:schemeClr w14:val="tx1"/>
            </w14:solidFill>
          </w14:textFill>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七、基本支出明细表</w:t>
      </w:r>
      <w:r>
        <w:rPr>
          <w:rStyle w:val="7"/>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八、项目支出明细表</w:t>
      </w:r>
      <w:r>
        <w:rPr>
          <w:rStyle w:val="7"/>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九、</w:t>
      </w:r>
      <w:r>
        <w:rPr>
          <w:rStyle w:val="7"/>
          <w:rFonts w:hint="eastAsia" w:ascii="仿宋_GB2312" w:hAnsi="华文仿宋" w:eastAsia="仿宋_GB2312" w:cs="宋体"/>
          <w:bCs/>
          <w:color w:val="000000" w:themeColor="text1"/>
          <w:sz w:val="32"/>
          <w:szCs w:val="32"/>
          <w14:textFill>
            <w14:solidFill>
              <w14:schemeClr w14:val="tx1"/>
            </w14:solidFill>
          </w14:textFill>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十、政府采购</w:t>
      </w:r>
      <w:r>
        <w:rPr>
          <w:rStyle w:val="7"/>
          <w:rFonts w:hint="eastAsia" w:ascii="仿宋_GB2312" w:hAnsi="华文仿宋" w:eastAsia="仿宋_GB2312" w:cs="宋体"/>
          <w:bCs/>
          <w:color w:val="000000" w:themeColor="text1"/>
          <w:sz w:val="32"/>
          <w:szCs w:val="32"/>
          <w14:textFill>
            <w14:solidFill>
              <w14:schemeClr w14:val="tx1"/>
            </w14:solidFill>
          </w14:textFill>
        </w:rPr>
        <w:t>预算</w:t>
      </w:r>
      <w:r>
        <w:rPr>
          <w:rStyle w:val="7"/>
          <w:rFonts w:ascii="仿宋_GB2312" w:hAnsi="华文仿宋" w:eastAsia="仿宋_GB2312" w:cs="宋体"/>
          <w:bCs/>
          <w:color w:val="000000" w:themeColor="text1"/>
          <w:sz w:val="32"/>
          <w:szCs w:val="32"/>
          <w14:textFill>
            <w14:solidFill>
              <w14:schemeClr w14:val="tx1"/>
            </w14:solidFill>
          </w14:textFill>
        </w:rPr>
        <w:t>表</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十二、政府性基金</w:t>
      </w:r>
      <w:r>
        <w:rPr>
          <w:rStyle w:val="7"/>
          <w:rFonts w:hint="eastAsia" w:ascii="仿宋_GB2312" w:hAnsi="华文仿宋" w:eastAsia="仿宋_GB2312" w:cs="宋体"/>
          <w:bCs/>
          <w:color w:val="000000" w:themeColor="text1"/>
          <w:sz w:val="32"/>
          <w:szCs w:val="32"/>
          <w14:textFill>
            <w14:solidFill>
              <w14:schemeClr w14:val="tx1"/>
            </w14:solidFill>
          </w14:textFill>
        </w:rPr>
        <w:t>支出预算表</w:t>
      </w:r>
      <w:r>
        <w:rPr>
          <w:rStyle w:val="7"/>
          <w:rFonts w:ascii="仿宋_GB2312" w:hAnsi="华文仿宋" w:eastAsia="仿宋_GB2312" w:cs="宋体"/>
          <w:bCs/>
          <w:color w:val="000000" w:themeColor="text1"/>
          <w:sz w:val="32"/>
          <w:szCs w:val="32"/>
          <w14:textFill>
            <w14:solidFill>
              <w14:schemeClr w14:val="tx1"/>
            </w14:solidFill>
          </w14:textFill>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十三、国有资本经营</w:t>
      </w:r>
      <w:r>
        <w:rPr>
          <w:rStyle w:val="7"/>
          <w:rFonts w:hint="eastAsia" w:ascii="仿宋_GB2312" w:hAnsi="华文仿宋" w:eastAsia="仿宋_GB2312" w:cs="宋体"/>
          <w:bCs/>
          <w:color w:val="000000" w:themeColor="text1"/>
          <w:sz w:val="32"/>
          <w:szCs w:val="32"/>
          <w14:textFill>
            <w14:solidFill>
              <w14:schemeClr w14:val="tx1"/>
            </w14:solidFill>
          </w14:textFill>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themeColor="text1"/>
          <w:sz w:val="32"/>
          <w:szCs w:val="32"/>
          <w14:textFill>
            <w14:solidFill>
              <w14:schemeClr w14:val="tx1"/>
            </w14:solidFill>
          </w14:textFill>
        </w:rPr>
      </w:pPr>
      <w:r>
        <w:rPr>
          <w:rStyle w:val="7"/>
          <w:rFonts w:ascii="仿宋_GB2312" w:hAnsi="华文仿宋" w:eastAsia="仿宋_GB2312" w:cs="宋体"/>
          <w:b/>
          <w:bCs/>
          <w:color w:val="000000" w:themeColor="text1"/>
          <w:sz w:val="32"/>
          <w:szCs w:val="32"/>
          <w14:textFill>
            <w14:solidFill>
              <w14:schemeClr w14:val="tx1"/>
            </w14:solidFill>
          </w14:textFill>
        </w:rPr>
        <w:t>第三部分：202</w:t>
      </w:r>
      <w:r>
        <w:rPr>
          <w:rStyle w:val="7"/>
          <w:rFonts w:hint="eastAsia" w:ascii="仿宋_GB2312" w:hAnsi="华文仿宋" w:eastAsia="仿宋_GB2312" w:cs="宋体"/>
          <w:b/>
          <w:bCs/>
          <w:color w:val="000000" w:themeColor="text1"/>
          <w:sz w:val="32"/>
          <w:szCs w:val="32"/>
          <w:lang w:val="en-US" w:eastAsia="zh-CN"/>
          <w14:textFill>
            <w14:solidFill>
              <w14:schemeClr w14:val="tx1"/>
            </w14:solidFill>
          </w14:textFill>
        </w:rPr>
        <w:t>1</w:t>
      </w:r>
      <w:r>
        <w:rPr>
          <w:rStyle w:val="7"/>
          <w:rFonts w:ascii="仿宋_GB2312" w:hAnsi="华文仿宋" w:eastAsia="仿宋_GB2312" w:cs="宋体"/>
          <w:b/>
          <w:bCs/>
          <w:color w:val="000000" w:themeColor="text1"/>
          <w:sz w:val="32"/>
          <w:szCs w:val="32"/>
          <w14:textFill>
            <w14:solidFill>
              <w14:schemeClr w14:val="tx1"/>
            </w14:solidFill>
          </w14:textFill>
        </w:rPr>
        <w:t>年</w:t>
      </w:r>
      <w:r>
        <w:rPr>
          <w:rStyle w:val="7"/>
          <w:rFonts w:hint="eastAsia" w:ascii="仿宋_GB2312" w:hAnsi="华文仿宋" w:eastAsia="仿宋_GB2312" w:cs="宋体"/>
          <w:b/>
          <w:bCs/>
          <w:color w:val="000000" w:themeColor="text1"/>
          <w:sz w:val="32"/>
          <w:szCs w:val="32"/>
          <w:lang w:eastAsia="zh-CN"/>
          <w14:textFill>
            <w14:solidFill>
              <w14:schemeClr w14:val="tx1"/>
            </w14:solidFill>
          </w14:textFill>
        </w:rPr>
        <w:t>融安县农业技术推广中心</w:t>
      </w:r>
      <w:r>
        <w:rPr>
          <w:rStyle w:val="7"/>
          <w:rFonts w:ascii="仿宋_GB2312" w:hAnsi="华文仿宋" w:eastAsia="仿宋_GB2312" w:cs="宋体"/>
          <w:b/>
          <w:bCs/>
          <w:color w:val="000000" w:themeColor="text1"/>
          <w:sz w:val="32"/>
          <w:szCs w:val="32"/>
          <w14:textFill>
            <w14:solidFill>
              <w14:schemeClr w14:val="tx1"/>
            </w14:solidFill>
          </w14:textFill>
        </w:rPr>
        <w:t>部门预算</w:t>
      </w:r>
      <w:r>
        <w:rPr>
          <w:rStyle w:val="7"/>
          <w:rFonts w:hint="eastAsia" w:ascii="仿宋_GB2312" w:hAnsi="华文仿宋" w:eastAsia="仿宋_GB2312" w:cs="宋体"/>
          <w:b/>
          <w:bCs/>
          <w:color w:val="000000" w:themeColor="text1"/>
          <w:sz w:val="32"/>
          <w:szCs w:val="32"/>
          <w14:textFill>
            <w14:solidFill>
              <w14:schemeClr w14:val="tx1"/>
            </w14:solidFill>
          </w14:textFill>
        </w:rPr>
        <w:t>及“三公”经费预算</w:t>
      </w:r>
      <w:r>
        <w:rPr>
          <w:rStyle w:val="7"/>
          <w:rFonts w:ascii="仿宋_GB2312" w:hAnsi="华文仿宋" w:eastAsia="仿宋_GB2312" w:cs="宋体"/>
          <w:b/>
          <w:bCs/>
          <w:color w:val="000000" w:themeColor="text1"/>
          <w:sz w:val="32"/>
          <w:szCs w:val="32"/>
          <w14:textFill>
            <w14:solidFill>
              <w14:schemeClr w14:val="tx1"/>
            </w14:solidFill>
          </w14:textFill>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themeColor="text1"/>
          <w:sz w:val="32"/>
          <w:szCs w:val="32"/>
          <w14:textFill>
            <w14:solidFill>
              <w14:schemeClr w14:val="tx1"/>
            </w14:solidFill>
          </w14:textFill>
        </w:rPr>
      </w:pPr>
      <w:r>
        <w:rPr>
          <w:rStyle w:val="7"/>
          <w:rFonts w:ascii="仿宋_GB2312" w:hAnsi="华文仿宋" w:eastAsia="仿宋_GB2312" w:cs="宋体"/>
          <w:b/>
          <w:bCs/>
          <w:color w:val="000000" w:themeColor="text1"/>
          <w:sz w:val="32"/>
          <w:szCs w:val="32"/>
          <w14:textFill>
            <w14:solidFill>
              <w14:schemeClr w14:val="tx1"/>
            </w14:solidFill>
          </w14:textFill>
        </w:rPr>
        <w:t>第四部分：名词解释</w:t>
      </w:r>
    </w:p>
    <w:p>
      <w:pPr>
        <w:spacing w:line="360" w:lineRule="auto"/>
        <w:textAlignment w:val="auto"/>
        <w:rPr>
          <w:rStyle w:val="6"/>
          <w:rFonts w:ascii="仿宋_GB2312" w:hAnsi="华文仿宋" w:eastAsia="仿宋_GB2312" w:cs="宋体"/>
          <w:color w:val="000000" w:themeColor="text1"/>
          <w:kern w:val="0"/>
          <w:sz w:val="32"/>
          <w:szCs w:val="32"/>
          <w14:textFill>
            <w14:solidFill>
              <w14:schemeClr w14:val="tx1"/>
            </w14:solidFill>
          </w14:textFill>
        </w:rPr>
      </w:pPr>
    </w:p>
    <w:p>
      <w:pPr>
        <w:snapToGrid w:val="0"/>
        <w:spacing w:line="360" w:lineRule="auto"/>
        <w:ind w:right="-218" w:rightChars="-104"/>
        <w:jc w:val="center"/>
        <w:textAlignment w:val="auto"/>
        <w:rPr>
          <w:rStyle w:val="6"/>
          <w:rFonts w:ascii="仿宋_GB2312" w:hAnsi="华文仿宋" w:eastAsia="仿宋_GB2312"/>
          <w:color w:val="000000" w:themeColor="text1"/>
          <w:sz w:val="32"/>
          <w:szCs w:val="32"/>
          <w:highlight w:val="yellow"/>
          <w14:textFill>
            <w14:solidFill>
              <w14:schemeClr w14:val="tx1"/>
            </w14:solidFill>
          </w14:textFill>
        </w:rPr>
      </w:pPr>
      <w:r>
        <w:rPr>
          <w:rStyle w:val="6"/>
          <w:rFonts w:ascii="仿宋_GB2312" w:hAnsi="华文仿宋" w:eastAsia="仿宋_GB2312"/>
          <w:color w:val="000000" w:themeColor="text1"/>
          <w:sz w:val="32"/>
          <w:szCs w:val="32"/>
          <w:highlight w:val="yellow"/>
          <w14:textFill>
            <w14:solidFill>
              <w14:schemeClr w14:val="tx1"/>
            </w14:solidFill>
          </w14:textFill>
        </w:rPr>
        <w:t>第一部分：部门概况</w:t>
      </w:r>
      <w:bookmarkStart w:id="0" w:name="_GoBack"/>
      <w:bookmarkEnd w:id="0"/>
    </w:p>
    <w:p>
      <w:pPr>
        <w:pStyle w:val="14"/>
        <w:spacing w:before="0" w:after="0" w:line="360" w:lineRule="auto"/>
        <w:ind w:firstLine="643" w:firstLineChars="200"/>
        <w:jc w:val="both"/>
        <w:textAlignment w:val="auto"/>
        <w:rPr>
          <w:rStyle w:val="7"/>
          <w:rFonts w:ascii="黑体" w:hAnsi="黑体" w:eastAsia="黑体" w:cs="黑体"/>
          <w:b/>
          <w:bCs/>
          <w:color w:val="000000" w:themeColor="text1"/>
          <w:sz w:val="32"/>
          <w:szCs w:val="32"/>
          <w14:textFill>
            <w14:solidFill>
              <w14:schemeClr w14:val="tx1"/>
            </w14:solidFill>
          </w14:textFill>
        </w:rPr>
      </w:pPr>
      <w:r>
        <w:rPr>
          <w:rStyle w:val="7"/>
          <w:rFonts w:ascii="黑体" w:hAnsi="黑体" w:eastAsia="黑体" w:cs="黑体"/>
          <w:b/>
          <w:bCs/>
          <w:color w:val="000000" w:themeColor="text1"/>
          <w:sz w:val="32"/>
          <w:szCs w:val="32"/>
          <w14:textFill>
            <w14:solidFill>
              <w14:schemeClr w14:val="tx1"/>
            </w14:solidFill>
          </w14:textFill>
        </w:rPr>
        <w:t>一、主要职责</w:t>
      </w:r>
    </w:p>
    <w:p>
      <w:pPr>
        <w:spacing w:line="360" w:lineRule="auto"/>
        <w:ind w:firstLine="600" w:firstLineChars="20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推广种植技术，促进农业发展，种植业技术试验示范；种植业技术推广体系管理；种植业技术培训及服务。</w:t>
      </w:r>
    </w:p>
    <w:p>
      <w:pPr>
        <w:snapToGrid w:val="0"/>
        <w:spacing w:line="360" w:lineRule="auto"/>
        <w:ind w:right="-218" w:rightChars="-104"/>
        <w:textAlignment w:val="auto"/>
        <w:rPr>
          <w:rStyle w:val="7"/>
          <w:rFonts w:ascii="仿宋_GB2312" w:hAnsi="华文仿宋" w:eastAsia="仿宋_GB2312"/>
          <w:color w:val="000000" w:themeColor="text1"/>
          <w:sz w:val="32"/>
          <w:szCs w:val="32"/>
          <w:highlight w:val="cyan"/>
          <w14:textFill>
            <w14:solidFill>
              <w14:schemeClr w14:val="tx1"/>
            </w14:solidFill>
          </w14:textFill>
        </w:rPr>
      </w:pPr>
    </w:p>
    <w:p>
      <w:pPr>
        <w:pStyle w:val="14"/>
        <w:spacing w:before="0" w:after="0" w:line="360" w:lineRule="auto"/>
        <w:ind w:firstLine="643" w:firstLineChars="200"/>
        <w:jc w:val="both"/>
        <w:textAlignment w:val="auto"/>
        <w:rPr>
          <w:rStyle w:val="7"/>
          <w:rFonts w:ascii="黑体" w:hAnsi="黑体" w:eastAsia="黑体" w:cs="黑体"/>
          <w:b/>
          <w:bCs/>
          <w:color w:val="000000" w:themeColor="text1"/>
          <w:sz w:val="32"/>
          <w:szCs w:val="32"/>
          <w14:textFill>
            <w14:solidFill>
              <w14:schemeClr w14:val="tx1"/>
            </w14:solidFill>
          </w14:textFill>
        </w:rPr>
      </w:pPr>
      <w:r>
        <w:rPr>
          <w:rStyle w:val="7"/>
          <w:rFonts w:ascii="黑体" w:hAnsi="黑体" w:eastAsia="黑体" w:cs="黑体"/>
          <w:b/>
          <w:bCs/>
          <w:color w:val="000000" w:themeColor="text1"/>
          <w:sz w:val="32"/>
          <w:szCs w:val="32"/>
          <w14:textFill>
            <w14:solidFill>
              <w14:schemeClr w14:val="tx1"/>
            </w14:solidFill>
          </w14:textFill>
        </w:rPr>
        <w:t>三、编制现状及人员构成</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sz w:val="32"/>
          <w:szCs w:val="32"/>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参公编制</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53</w:t>
      </w:r>
      <w:r>
        <w:rPr>
          <w:rStyle w:val="7"/>
          <w:rFonts w:ascii="仿宋_GB2312" w:hAnsi="华文仿宋" w:eastAsia="仿宋_GB2312"/>
          <w:color w:val="000000" w:themeColor="text1"/>
          <w:kern w:val="2"/>
          <w:sz w:val="32"/>
          <w:szCs w:val="32"/>
          <w14:textFill>
            <w14:solidFill>
              <w14:schemeClr w14:val="tx1"/>
            </w14:solidFill>
          </w14:textFill>
        </w:rPr>
        <w:t>人，编内在职</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45</w:t>
      </w:r>
      <w:r>
        <w:rPr>
          <w:rStyle w:val="7"/>
          <w:rFonts w:ascii="仿宋_GB2312" w:hAnsi="华文仿宋" w:eastAsia="仿宋_GB2312"/>
          <w:color w:val="000000" w:themeColor="text1"/>
          <w:kern w:val="2"/>
          <w:sz w:val="32"/>
          <w:szCs w:val="32"/>
          <w14:textFill>
            <w14:solidFill>
              <w14:schemeClr w14:val="tx1"/>
            </w14:solidFill>
          </w14:textFill>
        </w:rPr>
        <w:t>人，聘用人员</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0</w:t>
      </w:r>
      <w:r>
        <w:rPr>
          <w:rStyle w:val="7"/>
          <w:rFonts w:ascii="仿宋_GB2312" w:hAnsi="华文仿宋" w:eastAsia="仿宋_GB2312"/>
          <w:color w:val="000000" w:themeColor="text1"/>
          <w:kern w:val="2"/>
          <w:sz w:val="32"/>
          <w:szCs w:val="32"/>
          <w14:textFill>
            <w14:solidFill>
              <w14:schemeClr w14:val="tx1"/>
            </w14:solidFill>
          </w14:textFill>
        </w:rPr>
        <w:t>人，</w:t>
      </w:r>
      <w:r>
        <w:rPr>
          <w:rStyle w:val="7"/>
          <w:rFonts w:ascii="仿宋_GB2312" w:hAnsi="华文仿宋" w:eastAsia="仿宋_GB2312"/>
          <w:color w:val="000000" w:themeColor="text1"/>
          <w:sz w:val="32"/>
          <w:szCs w:val="32"/>
          <w14:textFill>
            <w14:solidFill>
              <w14:schemeClr w14:val="tx1"/>
            </w14:solidFill>
          </w14:textFill>
        </w:rPr>
        <w:t>离休</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33</w:t>
      </w:r>
      <w:r>
        <w:rPr>
          <w:rStyle w:val="7"/>
          <w:rFonts w:ascii="仿宋_GB2312" w:hAnsi="华文仿宋" w:eastAsia="仿宋_GB2312"/>
          <w:color w:val="000000" w:themeColor="text1"/>
          <w:sz w:val="32"/>
          <w:szCs w:val="32"/>
          <w14:textFill>
            <w14:solidFill>
              <w14:schemeClr w14:val="tx1"/>
            </w14:solidFill>
          </w14:textFill>
        </w:rPr>
        <w:t>人，退休</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31</w:t>
      </w:r>
      <w:r>
        <w:rPr>
          <w:rStyle w:val="7"/>
          <w:rFonts w:ascii="仿宋_GB2312" w:hAnsi="华文仿宋" w:eastAsia="仿宋_GB2312"/>
          <w:color w:val="000000" w:themeColor="text1"/>
          <w:sz w:val="32"/>
          <w:szCs w:val="32"/>
          <w14:textFill>
            <w14:solidFill>
              <w14:schemeClr w14:val="tx1"/>
            </w14:solidFill>
          </w14:textFill>
        </w:rPr>
        <w:t>人。</w:t>
      </w:r>
      <w:r>
        <w:rPr>
          <w:rStyle w:val="7"/>
          <w:rFonts w:hint="eastAsia" w:ascii="仿宋_GB2312" w:hAnsi="华文仿宋" w:eastAsia="仿宋_GB2312"/>
          <w:color w:val="000000" w:themeColor="text1"/>
          <w:sz w:val="32"/>
          <w:szCs w:val="32"/>
          <w:lang w:eastAsia="zh-CN"/>
          <w14:textFill>
            <w14:solidFill>
              <w14:schemeClr w14:val="tx1"/>
            </w14:solidFill>
          </w14:textFill>
        </w:rPr>
        <w:t>后勤</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1人。</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sz w:val="32"/>
          <w:szCs w:val="32"/>
          <w14:textFill>
            <w14:solidFill>
              <w14:schemeClr w14:val="tx1"/>
            </w14:solidFill>
          </w14:textFill>
        </w:rPr>
      </w:pPr>
    </w:p>
    <w:p>
      <w:pPr>
        <w:snapToGrid w:val="0"/>
        <w:spacing w:line="360" w:lineRule="auto"/>
        <w:ind w:right="-218" w:rightChars="-104"/>
        <w:jc w:val="center"/>
        <w:textAlignment w:val="auto"/>
        <w:rPr>
          <w:rStyle w:val="6"/>
          <w:rFonts w:ascii="仿宋_GB2312" w:hAnsi="华文仿宋" w:eastAsia="仿宋_GB2312"/>
          <w:color w:val="000000" w:themeColor="text1"/>
          <w:sz w:val="32"/>
          <w:szCs w:val="32"/>
          <w:highlight w:val="yellow"/>
          <w14:textFill>
            <w14:solidFill>
              <w14:schemeClr w14:val="tx1"/>
            </w14:solidFill>
          </w14:textFill>
        </w:rPr>
      </w:pPr>
      <w:r>
        <w:rPr>
          <w:rStyle w:val="6"/>
          <w:rFonts w:ascii="仿宋_GB2312" w:hAnsi="华文仿宋" w:eastAsia="仿宋_GB2312"/>
          <w:color w:val="000000" w:themeColor="text1"/>
          <w:sz w:val="32"/>
          <w:szCs w:val="32"/>
          <w:highlight w:val="yellow"/>
          <w14:textFill>
            <w14:solidFill>
              <w14:schemeClr w14:val="tx1"/>
            </w14:solidFill>
          </w14:textFill>
        </w:rPr>
        <w:t>第二部分：</w:t>
      </w:r>
      <w:r>
        <w:rPr>
          <w:rStyle w:val="6"/>
          <w:rFonts w:hint="eastAsia" w:ascii="仿宋_GB2312" w:hAnsi="华文仿宋" w:eastAsia="仿宋_GB2312"/>
          <w:color w:val="000000" w:themeColor="text1"/>
          <w:sz w:val="32"/>
          <w:szCs w:val="32"/>
          <w:highlight w:val="yellow"/>
          <w:lang w:eastAsia="zh-CN"/>
          <w14:textFill>
            <w14:solidFill>
              <w14:schemeClr w14:val="tx1"/>
            </w14:solidFill>
          </w14:textFill>
        </w:rPr>
        <w:t>融安县农业技术推广中心</w:t>
      </w:r>
      <w:r>
        <w:rPr>
          <w:rStyle w:val="6"/>
          <w:rFonts w:ascii="仿宋_GB2312" w:hAnsi="华文仿宋" w:eastAsia="仿宋_GB2312"/>
          <w:color w:val="000000" w:themeColor="text1"/>
          <w:sz w:val="32"/>
          <w:szCs w:val="32"/>
          <w:highlight w:val="yellow"/>
          <w14:textFill>
            <w14:solidFill>
              <w14:schemeClr w14:val="tx1"/>
            </w14:solidFill>
          </w14:textFill>
        </w:rPr>
        <w:t>部门202</w:t>
      </w:r>
      <w:r>
        <w:rPr>
          <w:rStyle w:val="6"/>
          <w:rFonts w:hint="eastAsia" w:ascii="仿宋_GB2312" w:hAnsi="华文仿宋" w:eastAsia="仿宋_GB2312"/>
          <w:color w:val="000000" w:themeColor="text1"/>
          <w:sz w:val="32"/>
          <w:szCs w:val="32"/>
          <w:highlight w:val="yellow"/>
          <w:lang w:val="en-US" w:eastAsia="zh-CN"/>
          <w14:textFill>
            <w14:solidFill>
              <w14:schemeClr w14:val="tx1"/>
            </w14:solidFill>
          </w14:textFill>
        </w:rPr>
        <w:t>1</w:t>
      </w:r>
      <w:r>
        <w:rPr>
          <w:rStyle w:val="6"/>
          <w:rFonts w:ascii="仿宋_GB2312" w:hAnsi="华文仿宋" w:eastAsia="仿宋_GB2312"/>
          <w:color w:val="000000" w:themeColor="text1"/>
          <w:sz w:val="32"/>
          <w:szCs w:val="32"/>
          <w:highlight w:val="yellow"/>
          <w14:textFill>
            <w14:solidFill>
              <w14:schemeClr w14:val="tx1"/>
            </w14:solidFill>
          </w14:textFill>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七、基本支出明细表</w:t>
      </w:r>
      <w:r>
        <w:rPr>
          <w:rStyle w:val="7"/>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八、项目支出明细表</w:t>
      </w:r>
      <w:r>
        <w:rPr>
          <w:rStyle w:val="7"/>
          <w:rFonts w:hint="eastAsia" w:ascii="仿宋_GB2312" w:hAnsi="华文仿宋" w:eastAsia="仿宋_GB2312" w:cs="宋体"/>
          <w:bCs/>
          <w:color w:val="000000" w:themeColor="text1"/>
          <w:sz w:val="32"/>
          <w:szCs w:val="32"/>
          <w14:textFill>
            <w14:solidFill>
              <w14:schemeClr w14:val="tx1"/>
            </w14:solidFill>
          </w14:textFill>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九、</w:t>
      </w:r>
      <w:r>
        <w:rPr>
          <w:rStyle w:val="7"/>
          <w:rFonts w:hint="eastAsia" w:ascii="仿宋_GB2312" w:hAnsi="华文仿宋" w:eastAsia="仿宋_GB2312" w:cs="宋体"/>
          <w:bCs/>
          <w:color w:val="000000" w:themeColor="text1"/>
          <w:sz w:val="32"/>
          <w:szCs w:val="32"/>
          <w14:textFill>
            <w14:solidFill>
              <w14:schemeClr w14:val="tx1"/>
            </w14:solidFill>
          </w14:textFill>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十、政府采购</w:t>
      </w:r>
      <w:r>
        <w:rPr>
          <w:rStyle w:val="7"/>
          <w:rFonts w:hint="eastAsia" w:ascii="仿宋_GB2312" w:hAnsi="华文仿宋" w:eastAsia="仿宋_GB2312" w:cs="宋体"/>
          <w:bCs/>
          <w:color w:val="000000" w:themeColor="text1"/>
          <w:sz w:val="32"/>
          <w:szCs w:val="32"/>
          <w14:textFill>
            <w14:solidFill>
              <w14:schemeClr w14:val="tx1"/>
            </w14:solidFill>
          </w14:textFill>
        </w:rPr>
        <w:t>预算</w:t>
      </w:r>
      <w:r>
        <w:rPr>
          <w:rStyle w:val="7"/>
          <w:rFonts w:ascii="仿宋_GB2312" w:hAnsi="华文仿宋" w:eastAsia="仿宋_GB2312" w:cs="宋体"/>
          <w:bCs/>
          <w:color w:val="000000" w:themeColor="text1"/>
          <w:sz w:val="32"/>
          <w:szCs w:val="32"/>
          <w14:textFill>
            <w14:solidFill>
              <w14:schemeClr w14:val="tx1"/>
            </w14:solidFill>
          </w14:textFill>
        </w:rPr>
        <w:t>表</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十二、政府性基金</w:t>
      </w:r>
      <w:r>
        <w:rPr>
          <w:rStyle w:val="7"/>
          <w:rFonts w:hint="eastAsia" w:ascii="仿宋_GB2312" w:hAnsi="华文仿宋" w:eastAsia="仿宋_GB2312" w:cs="宋体"/>
          <w:bCs/>
          <w:color w:val="000000" w:themeColor="text1"/>
          <w:sz w:val="32"/>
          <w:szCs w:val="32"/>
          <w14:textFill>
            <w14:solidFill>
              <w14:schemeClr w14:val="tx1"/>
            </w14:solidFill>
          </w14:textFill>
        </w:rPr>
        <w:t>支出预算表</w:t>
      </w:r>
      <w:r>
        <w:rPr>
          <w:rStyle w:val="7"/>
          <w:rFonts w:ascii="仿宋_GB2312" w:hAnsi="华文仿宋" w:eastAsia="仿宋_GB2312" w:cs="宋体"/>
          <w:bCs/>
          <w:color w:val="000000" w:themeColor="text1"/>
          <w:sz w:val="32"/>
          <w:szCs w:val="32"/>
          <w14:textFill>
            <w14:solidFill>
              <w14:schemeClr w14:val="tx1"/>
            </w14:solidFill>
          </w14:textFill>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 xml:space="preserve"> 十三、国有资本经营</w:t>
      </w:r>
      <w:r>
        <w:rPr>
          <w:rStyle w:val="7"/>
          <w:rFonts w:hint="eastAsia" w:ascii="仿宋_GB2312" w:hAnsi="华文仿宋" w:eastAsia="仿宋_GB2312" w:cs="宋体"/>
          <w:bCs/>
          <w:color w:val="000000" w:themeColor="text1"/>
          <w:sz w:val="32"/>
          <w:szCs w:val="32"/>
          <w14:textFill>
            <w14:solidFill>
              <w14:schemeClr w14:val="tx1"/>
            </w14:solidFill>
          </w14:textFill>
        </w:rPr>
        <w:t>支出预算表</w:t>
      </w:r>
    </w:p>
    <w:p>
      <w:pPr>
        <w:pStyle w:val="14"/>
        <w:spacing w:before="0" w:after="0" w:line="360" w:lineRule="auto"/>
        <w:ind w:left="420" w:leftChars="200" w:firstLine="160" w:firstLineChars="50"/>
        <w:textAlignment w:val="auto"/>
        <w:rPr>
          <w:rStyle w:val="7"/>
          <w:rFonts w:ascii="仿宋_GB2312" w:hAnsi="华文仿宋" w:eastAsia="仿宋_GB2312" w:cs="宋体"/>
          <w:bCs/>
          <w:color w:val="000000" w:themeColor="text1"/>
          <w:sz w:val="32"/>
          <w:szCs w:val="32"/>
          <w14:textFill>
            <w14:solidFill>
              <w14:schemeClr w14:val="tx1"/>
            </w14:solidFill>
          </w14:textFill>
        </w:rPr>
      </w:pPr>
    </w:p>
    <w:p>
      <w:pPr>
        <w:snapToGrid w:val="0"/>
        <w:spacing w:line="360" w:lineRule="auto"/>
        <w:ind w:right="-218" w:rightChars="-104"/>
        <w:textAlignment w:val="auto"/>
        <w:rPr>
          <w:rStyle w:val="7"/>
          <w:rFonts w:ascii="仿宋_GB2312" w:hAnsi="华文仿宋" w:eastAsia="仿宋_GB2312"/>
          <w:color w:val="000000" w:themeColor="text1"/>
          <w:sz w:val="32"/>
          <w:szCs w:val="32"/>
          <w:highlight w:val="cyan"/>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 xml:space="preserve">                                                    </w:t>
      </w:r>
      <w:r>
        <w:rPr>
          <w:rStyle w:val="7"/>
          <w:rFonts w:ascii="仿宋_GB2312" w:hAnsi="华文仿宋" w:eastAsia="仿宋_GB2312"/>
          <w:color w:val="000000" w:themeColor="text1"/>
          <w:kern w:val="2"/>
          <w:sz w:val="32"/>
          <w:szCs w:val="32"/>
          <w14:textFill>
            <w14:solidFill>
              <w14:schemeClr w14:val="tx1"/>
            </w14:solidFill>
          </w14:textFill>
        </w:rPr>
        <w:t>上述</w:t>
      </w:r>
      <w:r>
        <w:rPr>
          <w:rStyle w:val="7"/>
          <w:rFonts w:hint="eastAsia" w:ascii="仿宋_GB2312" w:hAnsi="华文仿宋" w:eastAsia="仿宋_GB2312"/>
          <w:color w:val="000000" w:themeColor="text1"/>
          <w:sz w:val="32"/>
          <w:szCs w:val="32"/>
          <w14:textFill>
            <w14:solidFill>
              <w14:schemeClr w14:val="tx1"/>
            </w14:solidFill>
          </w14:textFill>
        </w:rPr>
        <w:t>预算</w:t>
      </w:r>
      <w:r>
        <w:rPr>
          <w:rStyle w:val="7"/>
          <w:rFonts w:ascii="仿宋_GB2312" w:hAnsi="华文仿宋" w:eastAsia="仿宋_GB2312"/>
          <w:color w:val="000000" w:themeColor="text1"/>
          <w:kern w:val="2"/>
          <w:sz w:val="32"/>
          <w:szCs w:val="32"/>
          <w14:textFill>
            <w14:solidFill>
              <w14:schemeClr w14:val="tx1"/>
            </w14:solidFill>
          </w14:textFill>
        </w:rPr>
        <w:t>报表详见附件</w:t>
      </w:r>
    </w:p>
    <w:p>
      <w:pPr>
        <w:pStyle w:val="14"/>
        <w:spacing w:before="0" w:after="0" w:line="360" w:lineRule="auto"/>
        <w:jc w:val="both"/>
        <w:textAlignment w:val="auto"/>
        <w:rPr>
          <w:rStyle w:val="7"/>
          <w:rFonts w:ascii="仿宋_GB2312" w:hAnsi="华文仿宋" w:eastAsia="仿宋_GB2312" w:cs="宋体"/>
          <w:b/>
          <w:bCs/>
          <w:color w:val="000000" w:themeColor="text1"/>
          <w:sz w:val="32"/>
          <w:szCs w:val="32"/>
          <w14:textFill>
            <w14:solidFill>
              <w14:schemeClr w14:val="tx1"/>
            </w14:solidFill>
          </w14:textFill>
        </w:rPr>
      </w:pPr>
    </w:p>
    <w:p>
      <w:pPr>
        <w:pStyle w:val="14"/>
        <w:spacing w:before="0" w:after="0" w:line="360" w:lineRule="auto"/>
        <w:ind w:firstLine="643" w:firstLineChars="200"/>
        <w:textAlignment w:val="auto"/>
        <w:rPr>
          <w:rStyle w:val="7"/>
          <w:rFonts w:ascii="仿宋_GB2312" w:hAnsi="华文仿宋" w:eastAsia="仿宋_GB2312" w:cs="宋体"/>
          <w:b/>
          <w:bCs/>
          <w:color w:val="000000" w:themeColor="text1"/>
          <w:sz w:val="32"/>
          <w:szCs w:val="32"/>
          <w14:textFill>
            <w14:solidFill>
              <w14:schemeClr w14:val="tx1"/>
            </w14:solidFill>
          </w14:textFill>
        </w:rPr>
      </w:pPr>
      <w:r>
        <w:rPr>
          <w:rStyle w:val="7"/>
          <w:rFonts w:ascii="仿宋_GB2312" w:hAnsi="华文仿宋" w:eastAsia="仿宋_GB2312" w:cs="宋体"/>
          <w:b/>
          <w:bCs/>
          <w:color w:val="000000" w:themeColor="text1"/>
          <w:sz w:val="32"/>
          <w:szCs w:val="32"/>
          <w:highlight w:val="yellow"/>
          <w14:textFill>
            <w14:solidFill>
              <w14:schemeClr w14:val="tx1"/>
            </w14:solidFill>
          </w14:textFill>
        </w:rPr>
        <w:t>第三部分：202</w:t>
      </w:r>
      <w:r>
        <w:rPr>
          <w:rStyle w:val="7"/>
          <w:rFonts w:hint="eastAsia" w:ascii="仿宋_GB2312" w:hAnsi="华文仿宋" w:eastAsia="仿宋_GB2312" w:cs="宋体"/>
          <w:b/>
          <w:bCs/>
          <w:color w:val="000000" w:themeColor="text1"/>
          <w:sz w:val="32"/>
          <w:szCs w:val="32"/>
          <w:highlight w:val="yellow"/>
          <w:lang w:val="en-US" w:eastAsia="zh-CN"/>
          <w14:textFill>
            <w14:solidFill>
              <w14:schemeClr w14:val="tx1"/>
            </w14:solidFill>
          </w14:textFill>
        </w:rPr>
        <w:t>1</w:t>
      </w:r>
      <w:r>
        <w:rPr>
          <w:rStyle w:val="7"/>
          <w:rFonts w:ascii="仿宋_GB2312" w:hAnsi="华文仿宋" w:eastAsia="仿宋_GB2312" w:cs="宋体"/>
          <w:b/>
          <w:bCs/>
          <w:color w:val="000000" w:themeColor="text1"/>
          <w:sz w:val="32"/>
          <w:szCs w:val="32"/>
          <w:highlight w:val="yellow"/>
          <w14:textFill>
            <w14:solidFill>
              <w14:schemeClr w14:val="tx1"/>
            </w14:solidFill>
          </w14:textFill>
        </w:rPr>
        <w:t>年</w:t>
      </w:r>
      <w:r>
        <w:rPr>
          <w:rStyle w:val="7"/>
          <w:rFonts w:hint="eastAsia" w:ascii="仿宋_GB2312" w:hAnsi="华文仿宋" w:eastAsia="仿宋_GB2312" w:cs="宋体"/>
          <w:b/>
          <w:bCs/>
          <w:color w:val="000000" w:themeColor="text1"/>
          <w:sz w:val="32"/>
          <w:szCs w:val="32"/>
          <w:highlight w:val="yellow"/>
          <w:lang w:eastAsia="zh-CN"/>
          <w14:textFill>
            <w14:solidFill>
              <w14:schemeClr w14:val="tx1"/>
            </w14:solidFill>
          </w14:textFill>
        </w:rPr>
        <w:t>融安县农业技术推广中心</w:t>
      </w:r>
      <w:r>
        <w:rPr>
          <w:rStyle w:val="7"/>
          <w:rFonts w:ascii="仿宋_GB2312" w:hAnsi="华文仿宋" w:eastAsia="仿宋_GB2312" w:cs="宋体"/>
          <w:b/>
          <w:bCs/>
          <w:color w:val="000000" w:themeColor="text1"/>
          <w:sz w:val="32"/>
          <w:szCs w:val="32"/>
          <w:highlight w:val="yellow"/>
          <w14:textFill>
            <w14:solidFill>
              <w14:schemeClr w14:val="tx1"/>
            </w14:solidFill>
          </w14:textFill>
        </w:rPr>
        <w:t>部门预算</w:t>
      </w:r>
      <w:r>
        <w:rPr>
          <w:rStyle w:val="7"/>
          <w:rFonts w:hint="eastAsia" w:ascii="仿宋_GB2312" w:hAnsi="华文仿宋" w:eastAsia="仿宋_GB2312" w:cs="宋体"/>
          <w:b/>
          <w:bCs/>
          <w:color w:val="000000" w:themeColor="text1"/>
          <w:sz w:val="32"/>
          <w:szCs w:val="32"/>
          <w:highlight w:val="yellow"/>
          <w14:textFill>
            <w14:solidFill>
              <w14:schemeClr w14:val="tx1"/>
            </w14:solidFill>
          </w14:textFill>
        </w:rPr>
        <w:t>及“三公”经费预算</w:t>
      </w:r>
      <w:r>
        <w:rPr>
          <w:rStyle w:val="7"/>
          <w:rFonts w:ascii="仿宋_GB2312" w:hAnsi="华文仿宋" w:eastAsia="仿宋_GB2312" w:cs="宋体"/>
          <w:b/>
          <w:bCs/>
          <w:color w:val="000000" w:themeColor="text1"/>
          <w:sz w:val="32"/>
          <w:szCs w:val="32"/>
          <w:highlight w:val="yellow"/>
          <w14:textFill>
            <w14:solidFill>
              <w14:schemeClr w14:val="tx1"/>
            </w14:solidFill>
          </w14:textFill>
        </w:rPr>
        <w:t>说明</w:t>
      </w:r>
    </w:p>
    <w:p>
      <w:pPr>
        <w:tabs>
          <w:tab w:val="center" w:pos="4475"/>
        </w:tabs>
        <w:spacing w:line="360" w:lineRule="auto"/>
        <w:ind w:firstLine="645"/>
        <w:textAlignment w:val="auto"/>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一</w:t>
      </w:r>
      <w:r>
        <w:rPr>
          <w:rStyle w:val="7"/>
          <w:rFonts w:ascii="黑体" w:hAnsi="黑体" w:eastAsia="黑体" w:cs="黑体"/>
          <w:b/>
          <w:bCs/>
          <w:color w:val="000000" w:themeColor="text1"/>
          <w:kern w:val="0"/>
          <w:sz w:val="32"/>
          <w:szCs w:val="32"/>
          <w14:textFill>
            <w14:solidFill>
              <w14:schemeClr w14:val="tx1"/>
            </w14:solidFill>
          </w14:textFill>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ascii="仿宋_GB2312" w:hAnsi="华文仿宋" w:eastAsia="仿宋_GB2312"/>
          <w:color w:val="000000" w:themeColor="text1"/>
          <w:kern w:val="2"/>
          <w:sz w:val="32"/>
          <w:szCs w:val="32"/>
          <w14:textFill>
            <w14:solidFill>
              <w14:schemeClr w14:val="tx1"/>
            </w14:solidFill>
          </w14:textFill>
        </w:rPr>
        <w:t>年部门收支总预算</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w:t>
      </w:r>
      <w:r>
        <w:rPr>
          <w:rStyle w:val="7"/>
          <w:rFonts w:ascii="仿宋_GB2312" w:hAnsi="华文仿宋" w:eastAsia="仿宋_GB2312"/>
          <w:color w:val="000000" w:themeColor="text1"/>
          <w:kern w:val="2"/>
          <w:sz w:val="32"/>
          <w:szCs w:val="32"/>
          <w14:textFill>
            <w14:solidFill>
              <w14:schemeClr w14:val="tx1"/>
            </w14:solidFill>
          </w14:textFill>
        </w:rPr>
        <w:t>万元，同比减少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%，减少的主要原因：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退休人员增多，未有新招录人员，整体预算减少</w:t>
      </w:r>
      <w:r>
        <w:rPr>
          <w:rStyle w:val="7"/>
          <w:rFonts w:ascii="仿宋_GB2312" w:hAnsi="华文仿宋" w:eastAsia="仿宋_GB2312"/>
          <w:color w:val="000000" w:themeColor="text1"/>
          <w:kern w:val="2"/>
          <w:sz w:val="32"/>
          <w:szCs w:val="32"/>
          <w14:textFill>
            <w14:solidFill>
              <w14:schemeClr w14:val="tx1"/>
            </w14:solidFill>
          </w14:textFill>
        </w:rPr>
        <w:t>。</w:t>
      </w:r>
    </w:p>
    <w:p>
      <w:pPr>
        <w:tabs>
          <w:tab w:val="center" w:pos="4475"/>
        </w:tabs>
        <w:spacing w:line="360" w:lineRule="auto"/>
        <w:ind w:firstLine="645"/>
        <w:textAlignment w:val="auto"/>
        <w:rPr>
          <w:rStyle w:val="7"/>
          <w:rFonts w:ascii="黑体" w:hAnsi="黑体" w:eastAsia="黑体" w:cs="黑体"/>
          <w:bCs/>
          <w:color w:val="000000" w:themeColor="text1"/>
          <w:kern w:val="0"/>
          <w:sz w:val="32"/>
          <w:szCs w:val="32"/>
          <w14:textFill>
            <w14:solidFill>
              <w14:schemeClr w14:val="tx1"/>
            </w14:solidFill>
          </w14:textFill>
        </w:rPr>
      </w:pPr>
      <w:r>
        <w:rPr>
          <w:rStyle w:val="7"/>
          <w:rFonts w:hint="eastAsia" w:ascii="黑体" w:hAnsi="黑体" w:eastAsia="黑体" w:cs="黑体"/>
          <w:bCs/>
          <w:color w:val="000000" w:themeColor="text1"/>
          <w:kern w:val="0"/>
          <w:sz w:val="32"/>
          <w:szCs w:val="32"/>
          <w14:textFill>
            <w14:solidFill>
              <w14:schemeClr w14:val="tx1"/>
            </w14:solidFill>
          </w14:textFill>
        </w:rPr>
        <w:t>（一）</w:t>
      </w:r>
      <w:r>
        <w:rPr>
          <w:rStyle w:val="7"/>
          <w:rFonts w:ascii="黑体" w:hAnsi="黑体" w:eastAsia="黑体" w:cs="黑体"/>
          <w:bCs/>
          <w:color w:val="000000" w:themeColor="text1"/>
          <w:kern w:val="0"/>
          <w:sz w:val="32"/>
          <w:szCs w:val="32"/>
          <w14:textFill>
            <w14:solidFill>
              <w14:schemeClr w14:val="tx1"/>
            </w14:solidFill>
          </w14:textFill>
        </w:rPr>
        <w:t>收入预算说明</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sz w:val="32"/>
          <w:szCs w:val="32"/>
          <w14:textFill>
            <w14:solidFill>
              <w14:schemeClr w14:val="tx1"/>
            </w14:solidFill>
          </w14:textFill>
        </w:rPr>
      </w:pPr>
      <w:r>
        <w:rPr>
          <w:rStyle w:val="7"/>
          <w:rFonts w:ascii="仿宋_GB2312" w:hAnsi="华文仿宋" w:eastAsia="仿宋_GB2312"/>
          <w:color w:val="000000" w:themeColor="text1"/>
          <w:sz w:val="32"/>
          <w:szCs w:val="32"/>
          <w14:textFill>
            <w14:solidFill>
              <w14:schemeClr w14:val="tx1"/>
            </w14:solidFill>
          </w14:textFill>
        </w:rPr>
        <w:t>202</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7"/>
          <w:rFonts w:ascii="仿宋_GB2312" w:hAnsi="华文仿宋" w:eastAsia="仿宋_GB2312"/>
          <w:color w:val="000000" w:themeColor="text1"/>
          <w:sz w:val="32"/>
          <w:szCs w:val="32"/>
          <w14:textFill>
            <w14:solidFill>
              <w14:schemeClr w14:val="tx1"/>
            </w14:solidFill>
          </w14:textFill>
        </w:rPr>
        <w:t>年部门收入总预算</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w:t>
      </w:r>
      <w:r>
        <w:rPr>
          <w:rStyle w:val="7"/>
          <w:rFonts w:ascii="仿宋_GB2312" w:hAnsi="华文仿宋" w:eastAsia="仿宋_GB2312"/>
          <w:color w:val="000000" w:themeColor="text1"/>
          <w:sz w:val="32"/>
          <w:szCs w:val="32"/>
          <w14:textFill>
            <w14:solidFill>
              <w14:schemeClr w14:val="tx1"/>
            </w14:solidFill>
          </w14:textFill>
        </w:rPr>
        <w:t>万元，同比减少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sz w:val="32"/>
          <w:szCs w:val="32"/>
          <w14:textFill>
            <w14:solidFill>
              <w14:schemeClr w14:val="tx1"/>
            </w14:solidFill>
          </w14:textFill>
        </w:rPr>
        <w:t>。202</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7"/>
          <w:rFonts w:ascii="仿宋_GB2312" w:hAnsi="华文仿宋" w:eastAsia="仿宋_GB2312"/>
          <w:color w:val="000000" w:themeColor="text1"/>
          <w:sz w:val="32"/>
          <w:szCs w:val="32"/>
          <w14:textFill>
            <w14:solidFill>
              <w14:schemeClr w14:val="tx1"/>
            </w14:solidFill>
          </w14:textFill>
        </w:rPr>
        <w:t>年部门收入预算总体减少的主要原因：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退休人员增多，未有新招录人员，整体预算减少</w:t>
      </w:r>
      <w:r>
        <w:rPr>
          <w:rStyle w:val="7"/>
          <w:rFonts w:ascii="仿宋_GB2312" w:hAnsi="华文仿宋" w:eastAsia="仿宋_GB2312"/>
          <w:color w:val="000000" w:themeColor="text1"/>
          <w:kern w:val="2"/>
          <w:sz w:val="32"/>
          <w:szCs w:val="32"/>
          <w14:textFill>
            <w14:solidFill>
              <w14:schemeClr w14:val="tx1"/>
            </w14:solidFill>
          </w14:textFill>
        </w:rPr>
        <w:t>。</w:t>
      </w:r>
    </w:p>
    <w:p>
      <w:pPr>
        <w:spacing w:line="360" w:lineRule="auto"/>
        <w:ind w:firstLine="640" w:firstLineChars="200"/>
        <w:textAlignment w:val="auto"/>
        <w:rPr>
          <w:rStyle w:val="7"/>
          <w:rFonts w:ascii="仿宋_GB2312" w:hAnsi="华文仿宋" w:eastAsia="仿宋_GB2312"/>
          <w:color w:val="000000" w:themeColor="text1"/>
          <w:sz w:val="32"/>
          <w:szCs w:val="32"/>
          <w:highlight w:val="cyan"/>
          <w14:textFill>
            <w14:solidFill>
              <w14:schemeClr w14:val="tx1"/>
            </w14:solidFill>
          </w14:textFill>
        </w:rPr>
      </w:pPr>
      <w:r>
        <w:rPr>
          <w:rStyle w:val="7"/>
          <w:rFonts w:hint="eastAsia" w:ascii="仿宋_GB2312" w:hAnsi="华文仿宋" w:eastAsia="仿宋_GB2312"/>
          <w:color w:val="000000" w:themeColor="text1"/>
          <w:sz w:val="32"/>
          <w:szCs w:val="32"/>
          <w14:textFill>
            <w14:solidFill>
              <w14:schemeClr w14:val="tx1"/>
            </w14:solidFill>
          </w14:textFill>
        </w:rPr>
        <w:t>1.</w:t>
      </w:r>
      <w:r>
        <w:rPr>
          <w:rStyle w:val="7"/>
          <w:rFonts w:ascii="仿宋_GB2312" w:hAnsi="华文仿宋" w:eastAsia="仿宋_GB2312"/>
          <w:color w:val="000000" w:themeColor="text1"/>
          <w:sz w:val="32"/>
          <w:szCs w:val="32"/>
          <w14:textFill>
            <w14:solidFill>
              <w14:schemeClr w14:val="tx1"/>
            </w14:solidFill>
          </w14:textFill>
        </w:rPr>
        <w:t>一般公共预算收入</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w:t>
      </w:r>
      <w:r>
        <w:rPr>
          <w:rStyle w:val="7"/>
          <w:rFonts w:ascii="仿宋_GB2312" w:hAnsi="华文仿宋" w:eastAsia="仿宋_GB2312"/>
          <w:color w:val="000000" w:themeColor="text1"/>
          <w:sz w:val="32"/>
          <w:szCs w:val="32"/>
          <w14:textFill>
            <w14:solidFill>
              <w14:schemeClr w14:val="tx1"/>
            </w14:solidFill>
          </w14:textFill>
        </w:rPr>
        <w:t>万元，同比减少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sz w:val="32"/>
          <w:szCs w:val="32"/>
          <w14:textFill>
            <w14:solidFill>
              <w14:schemeClr w14:val="tx1"/>
            </w14:solidFill>
          </w14:textFill>
        </w:rPr>
        <w:t>。</w:t>
      </w:r>
    </w:p>
    <w:p>
      <w:pPr>
        <w:spacing w:line="360" w:lineRule="auto"/>
        <w:ind w:firstLine="420" w:firstLineChars="200"/>
        <w:textAlignment w:val="auto"/>
        <w:rPr>
          <w:rStyle w:val="7"/>
          <w:rFonts w:ascii="黑体" w:eastAsia="黑体"/>
          <w:color w:val="000000" w:themeColor="text1"/>
          <w:szCs w:val="32"/>
          <w14:textFill>
            <w14:solidFill>
              <w14:schemeClr w14:val="tx1"/>
            </w14:solidFill>
          </w14:textFill>
        </w:rPr>
      </w:pPr>
    </w:p>
    <w:p>
      <w:pPr>
        <w:tabs>
          <w:tab w:val="center" w:pos="4475"/>
        </w:tabs>
        <w:spacing w:line="360" w:lineRule="auto"/>
        <w:textAlignment w:val="auto"/>
        <w:rPr>
          <w:rStyle w:val="7"/>
          <w:rFonts w:ascii="黑体" w:hAnsi="黑体" w:eastAsia="黑体" w:cs="黑体"/>
          <w:bCs/>
          <w:color w:val="000000" w:themeColor="text1"/>
          <w:kern w:val="0"/>
          <w:sz w:val="32"/>
          <w:szCs w:val="32"/>
          <w14:textFill>
            <w14:solidFill>
              <w14:schemeClr w14:val="tx1"/>
            </w14:solidFill>
          </w14:textFill>
        </w:rPr>
      </w:pPr>
      <w:r>
        <w:rPr>
          <w:rStyle w:val="7"/>
          <w:rFonts w:hint="eastAsia" w:ascii="黑体" w:hAnsi="黑体" w:eastAsia="黑体" w:cs="黑体"/>
          <w:bCs/>
          <w:color w:val="000000" w:themeColor="text1"/>
          <w:kern w:val="0"/>
          <w:sz w:val="32"/>
          <w:szCs w:val="32"/>
          <w14:textFill>
            <w14:solidFill>
              <w14:schemeClr w14:val="tx1"/>
            </w14:solidFill>
          </w14:textFill>
        </w:rPr>
        <w:t>（二）</w:t>
      </w:r>
      <w:r>
        <w:rPr>
          <w:rStyle w:val="7"/>
          <w:rFonts w:ascii="黑体" w:hAnsi="黑体" w:eastAsia="黑体" w:cs="黑体"/>
          <w:bCs/>
          <w:color w:val="000000" w:themeColor="text1"/>
          <w:kern w:val="0"/>
          <w:sz w:val="32"/>
          <w:szCs w:val="32"/>
          <w14:textFill>
            <w14:solidFill>
              <w14:schemeClr w14:val="tx1"/>
            </w14:solidFill>
          </w14:textFill>
        </w:rPr>
        <w:t>部门支出预算说明</w:t>
      </w:r>
    </w:p>
    <w:p>
      <w:pPr>
        <w:spacing w:line="360" w:lineRule="auto"/>
        <w:ind w:firstLine="640" w:firstLineChars="200"/>
        <w:textAlignment w:val="auto"/>
        <w:rPr>
          <w:rStyle w:val="7"/>
          <w:rFonts w:ascii="仿宋_GB2312" w:hAnsi="华文仿宋" w:eastAsia="仿宋_GB2312"/>
          <w:color w:val="000000" w:themeColor="text1"/>
          <w:sz w:val="32"/>
          <w:szCs w:val="32"/>
          <w14:textFill>
            <w14:solidFill>
              <w14:schemeClr w14:val="tx1"/>
            </w14:solidFill>
          </w14:textFill>
        </w:rPr>
      </w:pPr>
      <w:r>
        <w:rPr>
          <w:rStyle w:val="7"/>
          <w:rFonts w:ascii="仿宋_GB2312" w:hAnsi="华文仿宋" w:eastAsia="仿宋_GB2312"/>
          <w:color w:val="000000" w:themeColor="text1"/>
          <w:sz w:val="32"/>
          <w:szCs w:val="32"/>
          <w14:textFill>
            <w14:solidFill>
              <w14:schemeClr w14:val="tx1"/>
            </w14:solidFill>
          </w14:textFill>
        </w:rPr>
        <w:t>202</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7"/>
          <w:rFonts w:ascii="仿宋_GB2312" w:hAnsi="华文仿宋" w:eastAsia="仿宋_GB2312"/>
          <w:color w:val="000000" w:themeColor="text1"/>
          <w:sz w:val="32"/>
          <w:szCs w:val="32"/>
          <w14:textFill>
            <w14:solidFill>
              <w14:schemeClr w14:val="tx1"/>
            </w14:solidFill>
          </w14:textFill>
        </w:rPr>
        <w:t>年部门支出总预算</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w:t>
      </w:r>
      <w:r>
        <w:rPr>
          <w:rStyle w:val="7"/>
          <w:rFonts w:ascii="仿宋_GB2312" w:hAnsi="华文仿宋" w:eastAsia="仿宋_GB2312"/>
          <w:color w:val="000000" w:themeColor="text1"/>
          <w:sz w:val="32"/>
          <w:szCs w:val="32"/>
          <w14:textFill>
            <w14:solidFill>
              <w14:schemeClr w14:val="tx1"/>
            </w14:solidFill>
          </w14:textFill>
        </w:rPr>
        <w:t>万元，同比减少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sz w:val="32"/>
          <w:szCs w:val="32"/>
          <w14:textFill>
            <w14:solidFill>
              <w14:schemeClr w14:val="tx1"/>
            </w14:solidFill>
          </w14:textFill>
        </w:rPr>
        <w:t>。202</w:t>
      </w:r>
      <w:r>
        <w:rPr>
          <w:rStyle w:val="7"/>
          <w:rFonts w:hint="eastAsia" w:ascii="仿宋_GB2312" w:hAnsi="华文仿宋" w:eastAsia="仿宋_GB2312"/>
          <w:color w:val="000000" w:themeColor="text1"/>
          <w:sz w:val="32"/>
          <w:szCs w:val="32"/>
          <w:lang w:val="en-US" w:eastAsia="zh-CN"/>
          <w14:textFill>
            <w14:solidFill>
              <w14:schemeClr w14:val="tx1"/>
            </w14:solidFill>
          </w14:textFill>
        </w:rPr>
        <w:t>1</w:t>
      </w:r>
      <w:r>
        <w:rPr>
          <w:rStyle w:val="7"/>
          <w:rFonts w:ascii="仿宋_GB2312" w:hAnsi="华文仿宋" w:eastAsia="仿宋_GB2312"/>
          <w:color w:val="000000" w:themeColor="text1"/>
          <w:sz w:val="32"/>
          <w:szCs w:val="32"/>
          <w14:textFill>
            <w14:solidFill>
              <w14:schemeClr w14:val="tx1"/>
            </w14:solidFill>
          </w14:textFill>
        </w:rPr>
        <w:t>年部门支出预算总体减少的主要原因：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退休人员增多，未有新招录人员，整体预算减少</w:t>
      </w:r>
      <w:r>
        <w:rPr>
          <w:rStyle w:val="7"/>
          <w:rFonts w:ascii="仿宋_GB2312" w:hAnsi="华文仿宋" w:eastAsia="仿宋_GB2312"/>
          <w:color w:val="000000" w:themeColor="text1"/>
          <w:kern w:val="2"/>
          <w:sz w:val="32"/>
          <w:szCs w:val="32"/>
          <w14:textFill>
            <w14:solidFill>
              <w14:schemeClr w14:val="tx1"/>
            </w14:solidFill>
          </w14:textFill>
        </w:rPr>
        <w:t>。</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按支出功能分类科目划分（可参考表三支出项目进行说明）</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社会保障和就业支出</w:t>
      </w:r>
      <w:r>
        <w:rPr>
          <w:rStyle w:val="7"/>
          <w:rFonts w:hint="eastAsia" w:ascii="仿宋_GB2312" w:hAnsi="华文仿宋" w:eastAsia="仿宋_GB2312"/>
          <w:color w:val="000000" w:themeColor="text1"/>
          <w:kern w:val="2"/>
          <w:sz w:val="32"/>
          <w:szCs w:val="32"/>
          <w14:textFill>
            <w14:solidFill>
              <w14:schemeClr w14:val="tx1"/>
            </w14:solidFill>
          </w14:textFill>
        </w:rPr>
        <w:t>86</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6261</w:t>
      </w:r>
      <w:r>
        <w:rPr>
          <w:rStyle w:val="7"/>
          <w:rFonts w:ascii="仿宋_GB2312" w:hAnsi="华文仿宋" w:eastAsia="仿宋_GB2312"/>
          <w:color w:val="000000" w:themeColor="text1"/>
          <w:kern w:val="2"/>
          <w:sz w:val="32"/>
          <w:szCs w:val="32"/>
          <w14:textFill>
            <w14:solidFill>
              <w14:schemeClr w14:val="tx1"/>
            </w14:solidFill>
          </w14:textFill>
        </w:rPr>
        <w:t>万元，占支出总预算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16.17</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23.8775</w:t>
      </w:r>
      <w:r>
        <w:rPr>
          <w:rStyle w:val="7"/>
          <w:rFonts w:ascii="仿宋_GB2312" w:hAnsi="华文仿宋" w:eastAsia="仿宋_GB2312"/>
          <w:color w:val="000000" w:themeColor="text1"/>
          <w:kern w:val="2"/>
          <w:sz w:val="32"/>
          <w:szCs w:val="32"/>
          <w14:textFill>
            <w14:solidFill>
              <w14:schemeClr w14:val="tx1"/>
            </w14:solidFill>
          </w14:textFill>
        </w:rPr>
        <w:t>万元，同比增长下降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21.61</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主要用于机关事业单位基本养老保险缴费支出、 机关事业单位职业年金缴费支出、 财政对工伤保险基金的补助</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卫生健康支出46</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5976</w:t>
      </w:r>
      <w:r>
        <w:rPr>
          <w:rStyle w:val="7"/>
          <w:rFonts w:ascii="仿宋_GB2312" w:hAnsi="华文仿宋" w:eastAsia="仿宋_GB2312"/>
          <w:color w:val="000000" w:themeColor="text1"/>
          <w:kern w:val="2"/>
          <w:sz w:val="32"/>
          <w:szCs w:val="32"/>
          <w14:textFill>
            <w14:solidFill>
              <w14:schemeClr w14:val="tx1"/>
            </w14:solidFill>
          </w14:textFill>
        </w:rPr>
        <w:t>万元，占支出总预算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8.7</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10.6701</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18.63</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14:textFill>
            <w14:solidFill>
              <w14:schemeClr w14:val="tx1"/>
            </w14:solidFill>
          </w14:textFill>
        </w:rPr>
        <w:t>单位人员医疗补助</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3.</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农林水支出360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5504</w:t>
      </w:r>
      <w:r>
        <w:rPr>
          <w:rStyle w:val="7"/>
          <w:rFonts w:ascii="仿宋_GB2312" w:hAnsi="华文仿宋" w:eastAsia="仿宋_GB2312"/>
          <w:color w:val="000000" w:themeColor="text1"/>
          <w:kern w:val="2"/>
          <w:sz w:val="32"/>
          <w:szCs w:val="32"/>
          <w14:textFill>
            <w14:solidFill>
              <w14:schemeClr w14:val="tx1"/>
            </w14:solidFill>
          </w14:textFill>
        </w:rPr>
        <w:t>万元，占支出总预算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67.28</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54.7856</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13.19</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主要</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用于行政运行（农业农村）。</w:t>
      </w:r>
    </w:p>
    <w:p>
      <w:pPr>
        <w:pStyle w:val="14"/>
        <w:spacing w:before="0" w:after="0" w:line="360" w:lineRule="auto"/>
        <w:ind w:firstLine="640" w:firstLineChars="200"/>
        <w:jc w:val="both"/>
        <w:textAlignment w:val="auto"/>
        <w:rPr>
          <w:rStyle w:val="7"/>
          <w:rFonts w:hint="default" w:ascii="仿宋_GB2312" w:hAnsi="华文仿宋" w:eastAsia="仿宋_GB2312"/>
          <w:color w:val="000000" w:themeColor="text1"/>
          <w:kern w:val="2"/>
          <w:sz w:val="32"/>
          <w:szCs w:val="32"/>
          <w:lang w:val="en-US" w:eastAsia="zh-CN"/>
          <w14:textFill>
            <w14:solidFill>
              <w14:schemeClr w14:val="tx1"/>
            </w14:solidFill>
          </w14:textFill>
        </w:rPr>
      </w:pP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4.</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住房保障支出42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0855</w:t>
      </w:r>
      <w:r>
        <w:rPr>
          <w:rStyle w:val="7"/>
          <w:rFonts w:ascii="仿宋_GB2312" w:hAnsi="华文仿宋" w:eastAsia="仿宋_GB2312"/>
          <w:color w:val="000000" w:themeColor="text1"/>
          <w:kern w:val="2"/>
          <w:sz w:val="32"/>
          <w:szCs w:val="32"/>
          <w14:textFill>
            <w14:solidFill>
              <w14:schemeClr w14:val="tx1"/>
            </w14:solidFill>
          </w14:textFill>
        </w:rPr>
        <w:t>万元，占支出总预算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7.85</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10.9561</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20.66</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住房公积金缴纳。</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按支出结构划分</w:t>
      </w:r>
      <w:r>
        <w:rPr>
          <w:rStyle w:val="7"/>
          <w:rFonts w:hint="eastAsia" w:ascii="仿宋_GB2312" w:hAnsi="华文仿宋" w:eastAsia="仿宋_GB2312"/>
          <w:color w:val="000000" w:themeColor="text1"/>
          <w:kern w:val="2"/>
          <w:sz w:val="32"/>
          <w:szCs w:val="32"/>
          <w14:textFill>
            <w14:solidFill>
              <w14:schemeClr w14:val="tx1"/>
            </w14:solidFill>
          </w14:textFill>
        </w:rPr>
        <w:t>，分为基本支出预算和项目支出预算。</w:t>
      </w:r>
    </w:p>
    <w:p>
      <w:pPr>
        <w:pStyle w:val="14"/>
        <w:numPr>
          <w:ilvl w:val="0"/>
          <w:numId w:val="0"/>
        </w:numPr>
        <w:spacing w:before="0" w:beforeAutospacing="0" w:after="0" w:afterAutospacing="0" w:line="240" w:lineRule="auto"/>
        <w:ind w:firstLine="640" w:firstLineChars="200"/>
        <w:jc w:val="both"/>
        <w:textAlignment w:val="auto"/>
        <w:rPr>
          <w:rStyle w:val="7"/>
          <w:rFonts w:hint="default" w:ascii="黑体" w:hAnsi="黑体" w:eastAsia="黑体" w:cs="黑体"/>
          <w:b/>
          <w:bCs/>
          <w:color w:val="000000" w:themeColor="text1"/>
          <w:kern w:val="0"/>
          <w:sz w:val="32"/>
          <w:szCs w:val="32"/>
          <w:lang w:val="en-US"/>
          <w14:textFill>
            <w14:solidFill>
              <w14:schemeClr w14:val="tx1"/>
            </w14:solidFill>
          </w14:textFill>
        </w:rPr>
      </w:pP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ascii="仿宋_GB2312" w:hAnsi="华文仿宋" w:eastAsia="仿宋_GB2312"/>
          <w:color w:val="000000" w:themeColor="text1"/>
          <w:kern w:val="2"/>
          <w:sz w:val="32"/>
          <w:szCs w:val="32"/>
          <w14:textFill>
            <w14:solidFill>
              <w14:schemeClr w14:val="tx1"/>
            </w14:solidFill>
          </w14:textFill>
        </w:rPr>
        <w:t>基本支出</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w:t>
      </w:r>
      <w:r>
        <w:rPr>
          <w:rStyle w:val="7"/>
          <w:rFonts w:ascii="仿宋_GB2312" w:hAnsi="华文仿宋" w:eastAsia="仿宋_GB2312"/>
          <w:color w:val="000000" w:themeColor="text1"/>
          <w:kern w:val="2"/>
          <w:sz w:val="32"/>
          <w:szCs w:val="32"/>
          <w14:textFill>
            <w14:solidFill>
              <w14:schemeClr w14:val="tx1"/>
            </w14:solidFill>
          </w14:textFill>
        </w:rPr>
        <w:t>万元；占支出总预算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100</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14:textFill>
            <w14:solidFill>
              <w14:schemeClr w14:val="tx1"/>
            </w14:solidFill>
          </w14:textFill>
        </w:rPr>
        <w:t>个工资福利支出444</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5843</w:t>
      </w:r>
      <w:r>
        <w:rPr>
          <w:rStyle w:val="7"/>
          <w:rFonts w:ascii="仿宋_GB2312" w:hAnsi="华文仿宋" w:eastAsia="仿宋_GB2312"/>
          <w:color w:val="000000" w:themeColor="text1"/>
          <w:kern w:val="2"/>
          <w:sz w:val="32"/>
          <w:szCs w:val="32"/>
          <w14:textFill>
            <w14:solidFill>
              <w14:schemeClr w14:val="tx1"/>
            </w14:solidFill>
          </w14:textFill>
        </w:rPr>
        <w:t>万元；占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基本</w:t>
      </w:r>
      <w:r>
        <w:rPr>
          <w:rStyle w:val="7"/>
          <w:rFonts w:ascii="仿宋_GB2312" w:hAnsi="华文仿宋" w:eastAsia="仿宋_GB2312"/>
          <w:color w:val="000000" w:themeColor="text1"/>
          <w:kern w:val="2"/>
          <w:sz w:val="32"/>
          <w:szCs w:val="32"/>
          <w14:textFill>
            <w14:solidFill>
              <w14:schemeClr w14:val="tx1"/>
            </w14:solidFill>
          </w14:textFill>
        </w:rPr>
        <w:t>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82.97</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14:textFill>
            <w14:solidFill>
              <w14:schemeClr w14:val="tx1"/>
            </w14:solidFill>
          </w14:textFill>
        </w:rPr>
        <w:t>102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6006</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18.75</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商品服务支出91</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2754</w:t>
      </w:r>
      <w:r>
        <w:rPr>
          <w:rStyle w:val="7"/>
          <w:rFonts w:ascii="仿宋_GB2312" w:hAnsi="华文仿宋" w:eastAsia="仿宋_GB2312"/>
          <w:color w:val="000000" w:themeColor="text1"/>
          <w:kern w:val="2"/>
          <w:sz w:val="32"/>
          <w:szCs w:val="32"/>
          <w14:textFill>
            <w14:solidFill>
              <w14:schemeClr w14:val="tx1"/>
            </w14:solidFill>
          </w14:textFill>
        </w:rPr>
        <w:t>万元，占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基本</w:t>
      </w:r>
      <w:r>
        <w:rPr>
          <w:rStyle w:val="7"/>
          <w:rFonts w:ascii="仿宋_GB2312" w:hAnsi="华文仿宋" w:eastAsia="仿宋_GB2312"/>
          <w:color w:val="000000" w:themeColor="text1"/>
          <w:kern w:val="2"/>
          <w:sz w:val="32"/>
          <w:szCs w:val="32"/>
          <w14:textFill>
            <w14:solidFill>
              <w14:schemeClr w14:val="tx1"/>
            </w14:solidFill>
          </w14:textFill>
        </w:rPr>
        <w:t>支出总预算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17.03</w:t>
      </w:r>
      <w:r>
        <w:rPr>
          <w:rStyle w:val="7"/>
          <w:rFonts w:ascii="仿宋_GB2312" w:hAnsi="华文仿宋" w:eastAsia="仿宋_GB2312"/>
          <w:color w:val="000000" w:themeColor="text1"/>
          <w:kern w:val="2"/>
          <w:sz w:val="32"/>
          <w:szCs w:val="32"/>
          <w14:textFill>
            <w14:solidFill>
              <w14:schemeClr w14:val="tx1"/>
            </w14:solidFill>
          </w14:textFill>
        </w:rPr>
        <w:t>%，同比增加</w:t>
      </w:r>
      <w:r>
        <w:rPr>
          <w:rStyle w:val="7"/>
          <w:rFonts w:hint="eastAsia" w:ascii="仿宋_GB2312" w:hAnsi="华文仿宋" w:eastAsia="仿宋_GB2312"/>
          <w:color w:val="000000" w:themeColor="text1"/>
          <w:kern w:val="2"/>
          <w:sz w:val="32"/>
          <w:szCs w:val="32"/>
          <w14:textFill>
            <w14:solidFill>
              <w14:schemeClr w14:val="tx1"/>
            </w14:solidFill>
          </w14:textFill>
        </w:rPr>
        <w:t>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3111</w:t>
      </w:r>
      <w:r>
        <w:rPr>
          <w:rStyle w:val="7"/>
          <w:rFonts w:ascii="仿宋_GB2312" w:hAnsi="华文仿宋" w:eastAsia="仿宋_GB2312"/>
          <w:color w:val="000000" w:themeColor="text1"/>
          <w:kern w:val="2"/>
          <w:sz w:val="32"/>
          <w:szCs w:val="32"/>
          <w14:textFill>
            <w14:solidFill>
              <w14:schemeClr w14:val="tx1"/>
            </w14:solidFill>
          </w14:textFill>
        </w:rPr>
        <w:t>万元，同比增长</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2.6</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本部门行政经费。</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 xml:space="preserve">                                        2.项目支出0万元。</w:t>
      </w:r>
    </w:p>
    <w:p>
      <w:pPr>
        <w:pStyle w:val="14"/>
        <w:numPr>
          <w:ilvl w:val="0"/>
          <w:numId w:val="0"/>
        </w:numPr>
        <w:spacing w:before="0" w:after="0" w:line="360" w:lineRule="auto"/>
        <w:jc w:val="both"/>
        <w:textAlignment w:val="auto"/>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二</w:t>
      </w:r>
      <w:r>
        <w:rPr>
          <w:rStyle w:val="7"/>
          <w:rFonts w:ascii="黑体" w:hAnsi="黑体" w:eastAsia="黑体" w:cs="黑体"/>
          <w:b/>
          <w:bCs/>
          <w:color w:val="000000" w:themeColor="text1"/>
          <w:kern w:val="0"/>
          <w:sz w:val="32"/>
          <w:szCs w:val="32"/>
          <w14:textFill>
            <w14:solidFill>
              <w14:schemeClr w14:val="tx1"/>
            </w14:solidFill>
          </w14:textFill>
        </w:rPr>
        <w:t>、</w:t>
      </w:r>
      <w:r>
        <w:rPr>
          <w:rStyle w:val="7"/>
          <w:rFonts w:hint="eastAsia" w:ascii="黑体" w:hAnsi="黑体" w:eastAsia="黑体" w:cs="黑体"/>
          <w:b/>
          <w:bCs/>
          <w:color w:val="000000" w:themeColor="text1"/>
          <w:kern w:val="0"/>
          <w:sz w:val="32"/>
          <w:szCs w:val="32"/>
          <w14:textFill>
            <w14:solidFill>
              <w14:schemeClr w14:val="tx1"/>
            </w14:solidFill>
          </w14:textFill>
        </w:rPr>
        <w:t>202</w:t>
      </w:r>
      <w:r>
        <w:rPr>
          <w:rStyle w:val="7"/>
          <w:rFonts w:hint="eastAsia" w:ascii="黑体" w:hAnsi="黑体" w:eastAsia="黑体" w:cs="黑体"/>
          <w:b/>
          <w:bCs/>
          <w:color w:val="000000" w:themeColor="text1"/>
          <w:kern w:val="0"/>
          <w:sz w:val="32"/>
          <w:szCs w:val="32"/>
          <w:lang w:val="en-US" w:eastAsia="zh-CN"/>
          <w14:textFill>
            <w14:solidFill>
              <w14:schemeClr w14:val="tx1"/>
            </w14:solidFill>
          </w14:textFill>
        </w:rPr>
        <w:t>1</w:t>
      </w:r>
      <w:r>
        <w:rPr>
          <w:rStyle w:val="7"/>
          <w:rFonts w:hint="eastAsia" w:ascii="黑体" w:hAnsi="黑体" w:eastAsia="黑体" w:cs="黑体"/>
          <w:b/>
          <w:bCs/>
          <w:color w:val="000000" w:themeColor="text1"/>
          <w:kern w:val="0"/>
          <w:sz w:val="32"/>
          <w:szCs w:val="32"/>
          <w14:textFill>
            <w14:solidFill>
              <w14:schemeClr w14:val="tx1"/>
            </w14:solidFill>
          </w14:textFill>
        </w:rPr>
        <w:t>年</w:t>
      </w:r>
      <w:r>
        <w:rPr>
          <w:rStyle w:val="7"/>
          <w:rFonts w:ascii="黑体" w:hAnsi="黑体" w:eastAsia="黑体" w:cs="黑体"/>
          <w:b/>
          <w:bCs/>
          <w:color w:val="000000" w:themeColor="text1"/>
          <w:kern w:val="0"/>
          <w:sz w:val="32"/>
          <w:szCs w:val="32"/>
          <w14:textFill>
            <w14:solidFill>
              <w14:schemeClr w14:val="tx1"/>
            </w14:solidFill>
          </w14:textFill>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（一）</w:t>
      </w:r>
      <w:r>
        <w:rPr>
          <w:rStyle w:val="7"/>
          <w:rFonts w:ascii="仿宋_GB2312" w:hAnsi="华文仿宋" w:eastAsia="仿宋_GB2312"/>
          <w:color w:val="000000" w:themeColor="text1"/>
          <w:kern w:val="2"/>
          <w:sz w:val="32"/>
          <w:szCs w:val="32"/>
          <w14:textFill>
            <w14:solidFill>
              <w14:schemeClr w14:val="tx1"/>
            </w14:solidFill>
          </w14:textFill>
        </w:rPr>
        <w:t>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ascii="仿宋_GB2312" w:hAnsi="华文仿宋" w:eastAsia="仿宋_GB2312"/>
          <w:color w:val="000000" w:themeColor="text1"/>
          <w:kern w:val="2"/>
          <w:sz w:val="32"/>
          <w:szCs w:val="32"/>
          <w14:textFill>
            <w14:solidFill>
              <w14:schemeClr w14:val="tx1"/>
            </w14:solidFill>
          </w14:textFill>
        </w:rPr>
        <w:t>年部门财政拨款收支预算</w:t>
      </w:r>
      <w:r>
        <w:rPr>
          <w:rStyle w:val="7"/>
          <w:rFonts w:hint="eastAsia" w:ascii="仿宋_GB2312" w:hAnsi="华文仿宋" w:eastAsia="仿宋_GB2312"/>
          <w:color w:val="000000" w:themeColor="text1"/>
          <w:kern w:val="2"/>
          <w:sz w:val="32"/>
          <w:szCs w:val="32"/>
          <w14:textFill>
            <w14:solidFill>
              <w14:schemeClr w14:val="tx1"/>
            </w14:solidFill>
          </w14:textFill>
        </w:rPr>
        <w:t>说明</w:t>
      </w:r>
    </w:p>
    <w:p>
      <w:pPr>
        <w:pStyle w:val="14"/>
        <w:spacing w:before="0" w:after="0" w:line="360" w:lineRule="auto"/>
        <w:ind w:firstLine="800" w:firstLineChars="25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ascii="仿宋_GB2312" w:hAnsi="华文仿宋" w:eastAsia="仿宋_GB2312"/>
          <w:color w:val="000000" w:themeColor="text1"/>
          <w:kern w:val="2"/>
          <w:sz w:val="32"/>
          <w:szCs w:val="32"/>
          <w14:textFill>
            <w14:solidFill>
              <w14:schemeClr w14:val="tx1"/>
            </w14:solidFill>
          </w14:textFill>
        </w:rPr>
        <w:t>年部门财政拨款收支预算</w:t>
      </w:r>
      <w:r>
        <w:rPr>
          <w:rStyle w:val="7"/>
          <w:rFonts w:hint="eastAsia" w:ascii="仿宋_GB2312" w:hAnsi="华文仿宋" w:eastAsia="仿宋_GB2312"/>
          <w:color w:val="000000" w:themeColor="text1"/>
          <w:kern w:val="2"/>
          <w:sz w:val="32"/>
          <w:szCs w:val="32"/>
          <w14:textFill>
            <w14:solidFill>
              <w14:schemeClr w14:val="tx1"/>
            </w14:solidFill>
          </w14:textFill>
        </w:rPr>
        <w:t>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859784</w:t>
      </w:r>
      <w:r>
        <w:rPr>
          <w:rStyle w:val="7"/>
          <w:rFonts w:ascii="仿宋_GB2312" w:hAnsi="华文仿宋" w:eastAsia="仿宋_GB2312"/>
          <w:color w:val="000000" w:themeColor="text1"/>
          <w:sz w:val="32"/>
          <w:szCs w:val="32"/>
          <w14:textFill>
            <w14:solidFill>
              <w14:schemeClr w14:val="tx1"/>
            </w14:solidFill>
          </w14:textFill>
        </w:rPr>
        <w:t>万元，同比减少</w:t>
      </w:r>
      <w:r>
        <w:rPr>
          <w:rStyle w:val="7"/>
          <w:rFonts w:hint="eastAsia" w:ascii="仿宋_GB2312" w:hAnsi="华文仿宋" w:eastAsia="仿宋_GB2312"/>
          <w:color w:val="000000" w:themeColor="text1"/>
          <w:kern w:val="2"/>
          <w:sz w:val="32"/>
          <w:szCs w:val="32"/>
          <w14:textFill>
            <w14:solidFill>
              <w14:schemeClr w14:val="tx1"/>
            </w14:solidFill>
          </w14:textFill>
        </w:rPr>
        <w:t>100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289503</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15.77</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sz w:val="32"/>
          <w:szCs w:val="32"/>
          <w14:textFill>
            <w14:solidFill>
              <w14:schemeClr w14:val="tx1"/>
            </w14:solidFill>
          </w14:textFill>
        </w:rPr>
        <w:t>。减少的主要原因：</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退休人员增多，未有新招录人员，整体收支预算减少</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w:t>
      </w:r>
    </w:p>
    <w:p>
      <w:pPr>
        <w:pStyle w:val="14"/>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（二）202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hint="eastAsia" w:ascii="仿宋_GB2312" w:hAnsi="华文仿宋" w:eastAsia="仿宋_GB2312"/>
          <w:color w:val="000000" w:themeColor="text1"/>
          <w:kern w:val="2"/>
          <w:sz w:val="32"/>
          <w:szCs w:val="32"/>
          <w14:textFill>
            <w14:solidFill>
              <w14:schemeClr w14:val="tx1"/>
            </w14:solidFill>
          </w14:textFill>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hint="eastAsia" w:ascii="仿宋_GB2312" w:hAnsi="华文仿宋" w:eastAsia="仿宋_GB2312"/>
          <w:color w:val="000000" w:themeColor="text1"/>
          <w:kern w:val="2"/>
          <w:sz w:val="32"/>
          <w:szCs w:val="32"/>
          <w14:textFill>
            <w14:solidFill>
              <w14:schemeClr w14:val="tx1"/>
            </w14:solidFill>
          </w14:textFill>
        </w:rPr>
        <w:t>年部门财政拨款535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8597万元，其中：一般公共预算收入为535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8597万元</w:t>
      </w:r>
      <w:r>
        <w:rPr>
          <w:rFonts w:hint="eastAsia" w:eastAsia="仿宋_GB2312"/>
          <w:color w:val="000000" w:themeColor="text1"/>
          <w:lang w:eastAsia="zh-CN"/>
          <w14:textFill>
            <w14:solidFill>
              <w14:schemeClr w14:val="tx1"/>
            </w14:solidFill>
          </w14:textFill>
        </w:rPr>
        <w:t>。</w:t>
      </w:r>
    </w:p>
    <w:p>
      <w:pPr>
        <w:pStyle w:val="14"/>
        <w:spacing w:before="0" w:after="0" w:line="360" w:lineRule="auto"/>
        <w:ind w:firstLine="640" w:firstLineChars="200"/>
        <w:jc w:val="both"/>
        <w:textAlignment w:val="auto"/>
        <w:rPr>
          <w:rStyle w:val="7"/>
          <w:rFonts w:ascii="黑体" w:hAnsi="黑体" w:eastAsia="黑体" w:cs="黑体"/>
          <w:bCs/>
          <w:color w:val="000000" w:themeColor="text1"/>
          <w:sz w:val="32"/>
          <w:szCs w:val="32"/>
          <w14:textFill>
            <w14:solidFill>
              <w14:schemeClr w14:val="tx1"/>
            </w14:solidFill>
          </w14:textFill>
        </w:rPr>
      </w:pPr>
      <w:r>
        <w:rPr>
          <w:rStyle w:val="7"/>
          <w:rFonts w:hint="eastAsia" w:ascii="黑体" w:hAnsi="黑体" w:eastAsia="黑体" w:cs="黑体"/>
          <w:bCs/>
          <w:color w:val="000000" w:themeColor="text1"/>
          <w:sz w:val="32"/>
          <w:szCs w:val="32"/>
          <w14:textFill>
            <w14:solidFill>
              <w14:schemeClr w14:val="tx1"/>
            </w14:solidFill>
          </w14:textFill>
        </w:rPr>
        <w:t>（三）</w:t>
      </w:r>
      <w:r>
        <w:rPr>
          <w:rStyle w:val="7"/>
          <w:rFonts w:ascii="黑体" w:hAnsi="黑体" w:eastAsia="黑体" w:cs="黑体"/>
          <w:bCs/>
          <w:color w:val="000000" w:themeColor="text1"/>
          <w:sz w:val="32"/>
          <w:szCs w:val="32"/>
          <w14:textFill>
            <w14:solidFill>
              <w14:schemeClr w14:val="tx1"/>
            </w14:solidFill>
          </w14:textFill>
        </w:rPr>
        <w:t>、</w:t>
      </w:r>
      <w:r>
        <w:rPr>
          <w:rStyle w:val="7"/>
          <w:rFonts w:hint="eastAsia" w:ascii="黑体" w:hAnsi="黑体" w:eastAsia="黑体" w:cs="黑体"/>
          <w:bCs/>
          <w:color w:val="000000" w:themeColor="text1"/>
          <w:sz w:val="32"/>
          <w:szCs w:val="32"/>
          <w14:textFill>
            <w14:solidFill>
              <w14:schemeClr w14:val="tx1"/>
            </w14:solidFill>
          </w14:textFill>
        </w:rPr>
        <w:t>202</w:t>
      </w:r>
      <w:r>
        <w:rPr>
          <w:rStyle w:val="7"/>
          <w:rFonts w:hint="eastAsia" w:ascii="黑体" w:hAnsi="黑体" w:eastAsia="黑体" w:cs="黑体"/>
          <w:bCs/>
          <w:color w:val="000000" w:themeColor="text1"/>
          <w:sz w:val="32"/>
          <w:szCs w:val="32"/>
          <w:lang w:val="en-US" w:eastAsia="zh-CN"/>
          <w14:textFill>
            <w14:solidFill>
              <w14:schemeClr w14:val="tx1"/>
            </w14:solidFill>
          </w14:textFill>
        </w:rPr>
        <w:t>1</w:t>
      </w:r>
      <w:r>
        <w:rPr>
          <w:rStyle w:val="7"/>
          <w:rFonts w:hint="eastAsia" w:ascii="黑体" w:hAnsi="黑体" w:eastAsia="黑体" w:cs="黑体"/>
          <w:bCs/>
          <w:color w:val="000000" w:themeColor="text1"/>
          <w:sz w:val="32"/>
          <w:szCs w:val="32"/>
          <w14:textFill>
            <w14:solidFill>
              <w14:schemeClr w14:val="tx1"/>
            </w14:solidFill>
          </w14:textFill>
        </w:rPr>
        <w:t>年部门财政拨款支出预算情况</w:t>
      </w:r>
    </w:p>
    <w:p>
      <w:pPr>
        <w:keepNext w:val="0"/>
        <w:keepLines w:val="0"/>
        <w:pageBreakBefore w:val="0"/>
        <w:widowControl/>
        <w:kinsoku/>
        <w:wordWrap/>
        <w:overflowPunct/>
        <w:topLinePunct w:val="0"/>
        <w:autoSpaceDE/>
        <w:autoSpaceDN/>
        <w:bidi w:val="0"/>
        <w:adjustRightInd/>
        <w:snapToGrid/>
        <w:ind w:firstLine="640" w:firstLineChars="200"/>
        <w:textAlignment w:val="baseline"/>
        <w:rPr>
          <w:rStyle w:val="7"/>
          <w:rFonts w:ascii="仿宋_GB2312" w:hAnsi="华文仿宋" w:eastAsia="仿宋_GB2312"/>
          <w:color w:val="000000" w:themeColor="text1"/>
          <w:kern w:val="2"/>
          <w:sz w:val="32"/>
          <w:szCs w:val="32"/>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202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w:t>
      </w:r>
      <w:r>
        <w:rPr>
          <w:rStyle w:val="7"/>
          <w:rFonts w:hint="eastAsia" w:ascii="仿宋_GB2312" w:hAnsi="华文仿宋" w:eastAsia="仿宋_GB2312"/>
          <w:color w:val="000000" w:themeColor="text1"/>
          <w:kern w:val="2"/>
          <w:sz w:val="32"/>
          <w:szCs w:val="32"/>
          <w14:textFill>
            <w14:solidFill>
              <w14:schemeClr w14:val="tx1"/>
            </w14:solidFill>
          </w14:textFill>
        </w:rPr>
        <w:t>年部门财政拨款支出535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8597万元，其中</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社会保障和就业支出</w:t>
      </w:r>
      <w:r>
        <w:rPr>
          <w:rStyle w:val="7"/>
          <w:rFonts w:hint="eastAsia" w:ascii="仿宋_GB2312" w:hAnsi="华文仿宋" w:eastAsia="仿宋_GB2312"/>
          <w:color w:val="000000" w:themeColor="text1"/>
          <w:kern w:val="2"/>
          <w:sz w:val="32"/>
          <w:szCs w:val="32"/>
          <w14:textFill>
            <w14:solidFill>
              <w14:schemeClr w14:val="tx1"/>
            </w14:solidFill>
          </w14:textFill>
        </w:rPr>
        <w:t>86</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6261</w:t>
      </w:r>
      <w:r>
        <w:rPr>
          <w:rStyle w:val="7"/>
          <w:rFonts w:ascii="仿宋_GB2312" w:hAnsi="华文仿宋" w:eastAsia="仿宋_GB2312"/>
          <w:color w:val="000000" w:themeColor="text1"/>
          <w:kern w:val="2"/>
          <w:sz w:val="32"/>
          <w:szCs w:val="32"/>
          <w14:textFill>
            <w14:solidFill>
              <w14:schemeClr w14:val="tx1"/>
            </w14:solidFill>
          </w14:textFill>
        </w:rPr>
        <w:t>万元</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同比增长下降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21.61</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；卫生健康支出46</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5976</w:t>
      </w:r>
      <w:r>
        <w:rPr>
          <w:rStyle w:val="7"/>
          <w:rFonts w:ascii="仿宋_GB2312" w:hAnsi="华文仿宋" w:eastAsia="仿宋_GB2312"/>
          <w:color w:val="000000" w:themeColor="text1"/>
          <w:kern w:val="2"/>
          <w:sz w:val="32"/>
          <w:szCs w:val="32"/>
          <w14:textFill>
            <w14:solidFill>
              <w14:schemeClr w14:val="tx1"/>
            </w14:solidFill>
          </w14:textFill>
        </w:rPr>
        <w:t>万元</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18.63</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；农林水支出360</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5504</w:t>
      </w:r>
      <w:r>
        <w:rPr>
          <w:rStyle w:val="7"/>
          <w:rFonts w:ascii="仿宋_GB2312" w:hAnsi="华文仿宋" w:eastAsia="仿宋_GB2312"/>
          <w:color w:val="000000" w:themeColor="text1"/>
          <w:kern w:val="2"/>
          <w:sz w:val="32"/>
          <w:szCs w:val="32"/>
          <w14:textFill>
            <w14:solidFill>
              <w14:schemeClr w14:val="tx1"/>
            </w14:solidFill>
          </w14:textFill>
        </w:rPr>
        <w:t>万元</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13.19</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；住房保障支出42</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08556</w:t>
      </w:r>
      <w:r>
        <w:rPr>
          <w:rStyle w:val="7"/>
          <w:rFonts w:ascii="仿宋_GB2312" w:hAnsi="华文仿宋" w:eastAsia="仿宋_GB2312"/>
          <w:color w:val="000000" w:themeColor="text1"/>
          <w:kern w:val="2"/>
          <w:sz w:val="32"/>
          <w:szCs w:val="32"/>
          <w14:textFill>
            <w14:solidFill>
              <w14:schemeClr w14:val="tx1"/>
            </w14:solidFill>
          </w14:textFill>
        </w:rPr>
        <w:t>万元</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r>
        <w:rPr>
          <w:rStyle w:val="7"/>
          <w:rFonts w:ascii="仿宋_GB2312" w:hAnsi="华文仿宋" w:eastAsia="仿宋_GB2312"/>
          <w:color w:val="000000" w:themeColor="text1"/>
          <w:kern w:val="2"/>
          <w:sz w:val="32"/>
          <w:szCs w:val="32"/>
          <w14:textFill>
            <w14:solidFill>
              <w14:schemeClr w14:val="tx1"/>
            </w14:solidFill>
          </w14:textFill>
        </w:rPr>
        <w:t>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20.66</w:t>
      </w:r>
      <w:r>
        <w:rPr>
          <w:rStyle w:val="7"/>
          <w:rFonts w:ascii="仿宋_GB2312" w:hAnsi="华文仿宋" w:eastAsia="仿宋_GB2312"/>
          <w:color w:val="000000" w:themeColor="text1"/>
          <w:kern w:val="2"/>
          <w:sz w:val="32"/>
          <w:szCs w:val="32"/>
          <w14:textFill>
            <w14:solidFill>
              <w14:schemeClr w14:val="tx1"/>
            </w14:solidFill>
          </w14:textFill>
        </w:rPr>
        <w:t>%</w:t>
      </w:r>
      <w:r>
        <w:rPr>
          <w:rFonts w:hint="eastAsia" w:eastAsia="仿宋_GB2312"/>
          <w:color w:val="000000" w:themeColor="text1"/>
          <w:lang w:eastAsia="zh-CN"/>
          <w14:textFill>
            <w14:solidFill>
              <w14:schemeClr w14:val="tx1"/>
            </w14:solidFill>
          </w14:textFill>
        </w:rPr>
        <w:t>。</w:t>
      </w:r>
      <w:r>
        <w:rPr>
          <w:rStyle w:val="7"/>
          <w:rFonts w:ascii="仿宋_GB2312" w:hAnsi="华文仿宋" w:eastAsia="仿宋_GB2312" w:cs="宋体"/>
          <w:bCs/>
          <w:color w:val="000000" w:themeColor="text1"/>
          <w:sz w:val="32"/>
          <w:szCs w:val="32"/>
          <w14:textFill>
            <w14:solidFill>
              <w14:schemeClr w14:val="tx1"/>
            </w14:solidFill>
          </w14:textFill>
        </w:rPr>
        <w:t>减少的主要原因</w:t>
      </w:r>
      <w:r>
        <w:rPr>
          <w:rStyle w:val="7"/>
          <w:rFonts w:ascii="仿宋_GB2312" w:hAnsi="华文仿宋" w:eastAsia="仿宋_GB2312"/>
          <w:color w:val="000000" w:themeColor="text1"/>
          <w:kern w:val="2"/>
          <w:sz w:val="32"/>
          <w:szCs w:val="32"/>
          <w14:textFill>
            <w14:solidFill>
              <w14:schemeClr w14:val="tx1"/>
            </w14:solidFill>
          </w14:textFill>
        </w:rPr>
        <w:t>：</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退休人员增多，未有新招录人员，整体支出减少</w:t>
      </w:r>
      <w:r>
        <w:rPr>
          <w:rStyle w:val="7"/>
          <w:rFonts w:ascii="仿宋_GB2312" w:hAnsi="华文仿宋" w:eastAsia="仿宋_GB2312"/>
          <w:color w:val="000000" w:themeColor="text1"/>
          <w:kern w:val="2"/>
          <w:sz w:val="32"/>
          <w:szCs w:val="32"/>
          <w14:textFill>
            <w14:solidFill>
              <w14:schemeClr w14:val="tx1"/>
            </w14:solidFill>
          </w14:textFill>
        </w:rPr>
        <w:t>。具体支出预算如下：</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一般公共预算支出535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8597万元，其中：基本支出535</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w:t>
      </w:r>
      <w:r>
        <w:rPr>
          <w:rStyle w:val="7"/>
          <w:rFonts w:hint="eastAsia" w:ascii="仿宋_GB2312" w:hAnsi="华文仿宋" w:eastAsia="仿宋_GB2312"/>
          <w:color w:val="000000" w:themeColor="text1"/>
          <w:kern w:val="2"/>
          <w:sz w:val="32"/>
          <w:szCs w:val="32"/>
          <w14:textFill>
            <w14:solidFill>
              <w14:schemeClr w14:val="tx1"/>
            </w14:solidFill>
          </w14:textFill>
        </w:rPr>
        <w:t>8597万元</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14"/>
        <w:spacing w:before="0" w:after="0" w:line="360" w:lineRule="auto"/>
        <w:ind w:firstLine="640" w:firstLineChars="200"/>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1.</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人员</w:t>
      </w:r>
      <w:r>
        <w:rPr>
          <w:rStyle w:val="7"/>
          <w:rFonts w:hint="eastAsia" w:ascii="仿宋_GB2312" w:hAnsi="华文仿宋" w:eastAsia="仿宋_GB2312"/>
          <w:color w:val="000000" w:themeColor="text1"/>
          <w:kern w:val="2"/>
          <w:sz w:val="32"/>
          <w:szCs w:val="32"/>
          <w14:textFill>
            <w14:solidFill>
              <w14:schemeClr w14:val="tx1"/>
            </w14:solidFill>
          </w14:textFill>
        </w:rPr>
        <w:t>支出</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444.5843</w:t>
      </w:r>
      <w:r>
        <w:rPr>
          <w:rStyle w:val="7"/>
          <w:rFonts w:ascii="仿宋_GB2312" w:hAnsi="华文仿宋" w:eastAsia="仿宋_GB2312"/>
          <w:color w:val="000000" w:themeColor="text1"/>
          <w:kern w:val="2"/>
          <w:sz w:val="32"/>
          <w:szCs w:val="32"/>
          <w14:textFill>
            <w14:solidFill>
              <w14:schemeClr w14:val="tx1"/>
            </w14:solidFill>
          </w14:textFill>
        </w:rPr>
        <w:t>万元，占一般公共预算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82.97</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14:textFill>
            <w14:solidFill>
              <w14:schemeClr w14:val="tx1"/>
            </w14:solidFill>
          </w14:textFill>
        </w:rPr>
        <w:t>1</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02.6006</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18.75</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人员经费。</w:t>
      </w:r>
    </w:p>
    <w:p>
      <w:pPr>
        <w:pStyle w:val="14"/>
        <w:spacing w:before="0" w:after="0" w:line="360" w:lineRule="auto"/>
        <w:ind w:firstLine="640" w:firstLineChars="200"/>
        <w:rPr>
          <w:rStyle w:val="7"/>
          <w:rFonts w:ascii="仿宋_GB2312" w:hAnsi="华文仿宋" w:eastAsia="仿宋_GB2312"/>
          <w:color w:val="000000" w:themeColor="text1"/>
          <w:kern w:val="2"/>
          <w:sz w:val="32"/>
          <w:szCs w:val="32"/>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 xml:space="preserve">2. </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公务</w:t>
      </w:r>
      <w:r>
        <w:rPr>
          <w:rStyle w:val="7"/>
          <w:rFonts w:hint="eastAsia" w:ascii="仿宋_GB2312" w:hAnsi="华文仿宋" w:eastAsia="仿宋_GB2312"/>
          <w:color w:val="000000" w:themeColor="text1"/>
          <w:kern w:val="2"/>
          <w:sz w:val="32"/>
          <w:szCs w:val="32"/>
          <w14:textFill>
            <w14:solidFill>
              <w14:schemeClr w14:val="tx1"/>
            </w14:solidFill>
          </w14:textFill>
        </w:rPr>
        <w:t>支出</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91.2754</w:t>
      </w:r>
      <w:r>
        <w:rPr>
          <w:rStyle w:val="7"/>
          <w:rFonts w:ascii="仿宋_GB2312" w:hAnsi="华文仿宋" w:eastAsia="仿宋_GB2312"/>
          <w:color w:val="000000" w:themeColor="text1"/>
          <w:kern w:val="2"/>
          <w:sz w:val="32"/>
          <w:szCs w:val="32"/>
          <w14:textFill>
            <w14:solidFill>
              <w14:schemeClr w14:val="tx1"/>
            </w14:solidFill>
          </w14:textFill>
        </w:rPr>
        <w:t>万元，占一般公共预算</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17.03</w:t>
      </w:r>
      <w:r>
        <w:rPr>
          <w:rStyle w:val="7"/>
          <w:rFonts w:ascii="仿宋_GB2312" w:hAnsi="华文仿宋" w:eastAsia="仿宋_GB2312"/>
          <w:color w:val="000000" w:themeColor="text1"/>
          <w:kern w:val="2"/>
          <w:sz w:val="32"/>
          <w:szCs w:val="32"/>
          <w14:textFill>
            <w14:solidFill>
              <w14:schemeClr w14:val="tx1"/>
            </w14:solidFill>
          </w14:textFill>
        </w:rPr>
        <w:t>%，同比减少</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2.3111</w:t>
      </w:r>
      <w:r>
        <w:rPr>
          <w:rStyle w:val="7"/>
          <w:rFonts w:ascii="仿宋_GB2312" w:hAnsi="华文仿宋" w:eastAsia="仿宋_GB2312"/>
          <w:color w:val="000000" w:themeColor="text1"/>
          <w:kern w:val="2"/>
          <w:sz w:val="32"/>
          <w:szCs w:val="32"/>
          <w14:textFill>
            <w14:solidFill>
              <w14:schemeClr w14:val="tx1"/>
            </w14:solidFill>
          </w14:textFill>
        </w:rPr>
        <w:t>万元，同比下降</w:t>
      </w:r>
      <w:r>
        <w:rPr>
          <w:rStyle w:val="7"/>
          <w:rFonts w:hint="eastAsia" w:ascii="仿宋_GB2312" w:hAnsi="华文仿宋" w:eastAsia="仿宋_GB2312"/>
          <w:color w:val="000000" w:themeColor="text1"/>
          <w:kern w:val="2"/>
          <w:sz w:val="32"/>
          <w:szCs w:val="32"/>
          <w:lang w:val="en-US" w:eastAsia="zh-CN"/>
          <w14:textFill>
            <w14:solidFill>
              <w14:schemeClr w14:val="tx1"/>
            </w14:solidFill>
          </w14:textFill>
        </w:rPr>
        <w:t>2.6</w:t>
      </w:r>
      <w:r>
        <w:rPr>
          <w:rStyle w:val="7"/>
          <w:rFonts w:ascii="仿宋_GB2312" w:hAnsi="华文仿宋" w:eastAsia="仿宋_GB2312"/>
          <w:color w:val="000000" w:themeColor="text1"/>
          <w:kern w:val="2"/>
          <w:sz w:val="32"/>
          <w:szCs w:val="32"/>
          <w14:textFill>
            <w14:solidFill>
              <w14:schemeClr w14:val="tx1"/>
            </w14:solidFill>
          </w14:textFill>
        </w:rPr>
        <w:t>%。主要用于</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人员经费。</w:t>
      </w:r>
    </w:p>
    <w:p>
      <w:pPr>
        <w:tabs>
          <w:tab w:val="center" w:pos="4475"/>
        </w:tabs>
        <w:spacing w:line="360" w:lineRule="auto"/>
        <w:ind w:firstLine="645"/>
        <w:textAlignment w:val="auto"/>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三</w:t>
      </w:r>
      <w:r>
        <w:rPr>
          <w:rStyle w:val="7"/>
          <w:rFonts w:ascii="黑体" w:hAnsi="黑体" w:eastAsia="黑体" w:cs="黑体"/>
          <w:b/>
          <w:bCs/>
          <w:color w:val="000000" w:themeColor="text1"/>
          <w:kern w:val="0"/>
          <w:sz w:val="32"/>
          <w:szCs w:val="32"/>
          <w14:textFill>
            <w14:solidFill>
              <w14:schemeClr w14:val="tx1"/>
            </w14:solidFill>
          </w14:textFill>
        </w:rPr>
        <w:t>、</w:t>
      </w:r>
      <w:r>
        <w:rPr>
          <w:rStyle w:val="7"/>
          <w:rFonts w:hint="eastAsia" w:ascii="黑体" w:hAnsi="黑体" w:eastAsia="黑体" w:cs="黑体"/>
          <w:b/>
          <w:bCs/>
          <w:color w:val="000000" w:themeColor="text1"/>
          <w:kern w:val="0"/>
          <w:sz w:val="32"/>
          <w:szCs w:val="32"/>
          <w14:textFill>
            <w14:solidFill>
              <w14:schemeClr w14:val="tx1"/>
            </w14:solidFill>
          </w14:textFill>
        </w:rPr>
        <w:t>202</w:t>
      </w:r>
      <w:r>
        <w:rPr>
          <w:rStyle w:val="7"/>
          <w:rFonts w:hint="eastAsia" w:ascii="黑体" w:hAnsi="黑体" w:eastAsia="黑体" w:cs="黑体"/>
          <w:b/>
          <w:bCs/>
          <w:color w:val="000000" w:themeColor="text1"/>
          <w:kern w:val="0"/>
          <w:sz w:val="32"/>
          <w:szCs w:val="32"/>
          <w:lang w:val="en-US" w:eastAsia="zh-CN"/>
          <w14:textFill>
            <w14:solidFill>
              <w14:schemeClr w14:val="tx1"/>
            </w14:solidFill>
          </w14:textFill>
        </w:rPr>
        <w:t>1</w:t>
      </w:r>
      <w:r>
        <w:rPr>
          <w:rStyle w:val="7"/>
          <w:rFonts w:hint="eastAsia" w:ascii="黑体" w:hAnsi="黑体" w:eastAsia="黑体" w:cs="黑体"/>
          <w:b/>
          <w:bCs/>
          <w:color w:val="000000" w:themeColor="text1"/>
          <w:kern w:val="0"/>
          <w:sz w:val="32"/>
          <w:szCs w:val="32"/>
          <w14:textFill>
            <w14:solidFill>
              <w14:schemeClr w14:val="tx1"/>
            </w14:solidFill>
          </w14:textFill>
        </w:rPr>
        <w:t>年</w:t>
      </w:r>
      <w:r>
        <w:rPr>
          <w:rStyle w:val="7"/>
          <w:rFonts w:ascii="黑体" w:hAnsi="黑体" w:eastAsia="黑体" w:cs="黑体"/>
          <w:b/>
          <w:bCs/>
          <w:color w:val="000000" w:themeColor="text1"/>
          <w:kern w:val="0"/>
          <w:sz w:val="32"/>
          <w:szCs w:val="32"/>
          <w14:textFill>
            <w14:solidFill>
              <w14:schemeClr w14:val="tx1"/>
            </w14:solidFill>
          </w14:textFill>
        </w:rPr>
        <w:t>一般公共预算“三公”经费说明</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202</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7"/>
          <w:rFonts w:ascii="仿宋_GB2312" w:hAnsi="华文仿宋" w:eastAsia="仿宋_GB2312" w:cs="宋体"/>
          <w:bCs/>
          <w:color w:val="000000" w:themeColor="text1"/>
          <w:sz w:val="32"/>
          <w:szCs w:val="32"/>
          <w14:textFill>
            <w14:solidFill>
              <w14:schemeClr w14:val="tx1"/>
            </w14:solidFill>
          </w14:textFill>
        </w:rPr>
        <w:t>年一般公共预算安排的“三公”经费支出预算</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1.56</w:t>
      </w:r>
      <w:r>
        <w:rPr>
          <w:rStyle w:val="7"/>
          <w:rFonts w:ascii="仿宋_GB2312" w:hAnsi="华文仿宋" w:eastAsia="仿宋_GB2312" w:cs="宋体"/>
          <w:bCs/>
          <w:color w:val="000000" w:themeColor="text1"/>
          <w:sz w:val="32"/>
          <w:szCs w:val="32"/>
          <w14:textFill>
            <w14:solidFill>
              <w14:schemeClr w14:val="tx1"/>
            </w14:solidFill>
          </w14:textFill>
        </w:rPr>
        <w:t>万元，比</w:t>
      </w:r>
      <w:r>
        <w:rPr>
          <w:rStyle w:val="7"/>
          <w:rFonts w:hint="eastAsia" w:ascii="仿宋_GB2312" w:hAnsi="华文仿宋" w:eastAsia="仿宋_GB2312" w:cs="宋体"/>
          <w:bCs/>
          <w:color w:val="000000" w:themeColor="text1"/>
          <w:sz w:val="32"/>
          <w:szCs w:val="32"/>
          <w14:textFill>
            <w14:solidFill>
              <w14:schemeClr w14:val="tx1"/>
            </w14:solidFill>
          </w14:textFill>
        </w:rPr>
        <w:t>上年预算</w:t>
      </w:r>
      <w:r>
        <w:rPr>
          <w:rStyle w:val="7"/>
          <w:rFonts w:ascii="仿宋_GB2312" w:hAnsi="华文仿宋" w:eastAsia="仿宋_GB2312" w:cs="宋体"/>
          <w:bCs/>
          <w:color w:val="000000" w:themeColor="text1"/>
          <w:sz w:val="32"/>
          <w:szCs w:val="32"/>
          <w14:textFill>
            <w14:solidFill>
              <w14:schemeClr w14:val="tx1"/>
            </w14:solidFill>
          </w14:textFill>
        </w:rPr>
        <w:t>同比增加</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0.043</w:t>
      </w:r>
      <w:r>
        <w:rPr>
          <w:rStyle w:val="7"/>
          <w:rFonts w:ascii="仿宋_GB2312" w:hAnsi="华文仿宋" w:eastAsia="仿宋_GB2312" w:cs="宋体"/>
          <w:bCs/>
          <w:color w:val="000000" w:themeColor="text1"/>
          <w:sz w:val="32"/>
          <w:szCs w:val="32"/>
          <w14:textFill>
            <w14:solidFill>
              <w14:schemeClr w14:val="tx1"/>
            </w14:solidFill>
          </w14:textFill>
        </w:rPr>
        <w:t>万元，同比增长</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2.83</w:t>
      </w:r>
      <w:r>
        <w:rPr>
          <w:rStyle w:val="7"/>
          <w:rFonts w:ascii="仿宋_GB2312" w:hAnsi="华文仿宋" w:eastAsia="仿宋_GB2312" w:cs="宋体"/>
          <w:bCs/>
          <w:color w:val="000000" w:themeColor="text1"/>
          <w:sz w:val="32"/>
          <w:szCs w:val="32"/>
          <w14:textFill>
            <w14:solidFill>
              <w14:schemeClr w14:val="tx1"/>
            </w14:solidFill>
          </w14:textFill>
        </w:rPr>
        <w:t>%。增加的主要原因:</w:t>
      </w:r>
      <w:r>
        <w:rPr>
          <w:rStyle w:val="7"/>
          <w:rFonts w:hint="eastAsia" w:ascii="仿宋_GB2312" w:hAnsi="华文仿宋" w:eastAsia="仿宋_GB2312" w:cs="宋体"/>
          <w:bCs/>
          <w:color w:val="000000" w:themeColor="text1"/>
          <w:sz w:val="32"/>
          <w:szCs w:val="32"/>
          <w:lang w:eastAsia="zh-CN"/>
          <w14:textFill>
            <w14:solidFill>
              <w14:schemeClr w14:val="tx1"/>
            </w14:solidFill>
          </w14:textFill>
        </w:rPr>
        <w:t>部门业务增加。</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cs="宋体"/>
          <w:bCs/>
          <w:color w:val="000000" w:themeColor="text1"/>
          <w:sz w:val="32"/>
          <w:szCs w:val="32"/>
          <w:lang w:eastAsia="zh-CN"/>
          <w14:textFill>
            <w14:solidFill>
              <w14:schemeClr w14:val="tx1"/>
            </w14:solidFill>
          </w14:textFill>
        </w:rPr>
      </w:pPr>
      <w:r>
        <w:rPr>
          <w:rStyle w:val="7"/>
          <w:rFonts w:ascii="仿宋_GB2312" w:hAnsi="华文仿宋" w:eastAsia="仿宋_GB2312" w:cs="宋体"/>
          <w:bCs/>
          <w:color w:val="000000" w:themeColor="text1"/>
          <w:sz w:val="32"/>
          <w:szCs w:val="32"/>
          <w14:textFill>
            <w14:solidFill>
              <w14:schemeClr w14:val="tx1"/>
            </w14:solidFill>
          </w14:textFill>
        </w:rPr>
        <w:t>因公出国（境）经费202</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7"/>
          <w:rFonts w:ascii="仿宋_GB2312" w:hAnsi="华文仿宋" w:eastAsia="仿宋_GB2312" w:cs="宋体"/>
          <w:bCs/>
          <w:color w:val="000000" w:themeColor="text1"/>
          <w:sz w:val="32"/>
          <w:szCs w:val="32"/>
          <w14:textFill>
            <w14:solidFill>
              <w14:schemeClr w14:val="tx1"/>
            </w14:solidFill>
          </w14:textFill>
        </w:rPr>
        <w:t>年预算</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sz w:val="32"/>
          <w:szCs w:val="32"/>
          <w14:textFill>
            <w14:solidFill>
              <w14:schemeClr w14:val="tx1"/>
            </w14:solidFill>
          </w14:textFill>
        </w:rPr>
        <w:t>万元，同比增加（减少）</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sz w:val="32"/>
          <w:szCs w:val="32"/>
          <w14:textFill>
            <w14:solidFill>
              <w14:schemeClr w14:val="tx1"/>
            </w14:solidFill>
          </w14:textFill>
        </w:rPr>
        <w:t>万元，同比增长（下降）</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sz w:val="32"/>
          <w:szCs w:val="32"/>
          <w14:textFill>
            <w14:solidFill>
              <w14:schemeClr w14:val="tx1"/>
            </w14:solidFill>
          </w14:textFill>
        </w:rPr>
        <w:t>%</w:t>
      </w:r>
      <w:r>
        <w:rPr>
          <w:rStyle w:val="7"/>
          <w:rFonts w:hint="eastAsia" w:ascii="仿宋_GB2312" w:hAnsi="华文仿宋" w:eastAsia="仿宋_GB2312" w:cs="宋体"/>
          <w:bCs/>
          <w:color w:val="000000" w:themeColor="text1"/>
          <w:sz w:val="32"/>
          <w:szCs w:val="32"/>
          <w:lang w:eastAsia="zh-CN"/>
          <w14:textFill>
            <w14:solidFill>
              <w14:schemeClr w14:val="tx1"/>
            </w14:solidFill>
          </w14:textFill>
        </w:rPr>
        <w:t>。</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color w:val="000000" w:themeColor="text1"/>
          <w:kern w:val="2"/>
          <w:sz w:val="32"/>
          <w:szCs w:val="32"/>
          <w:highlight w:val="cyan"/>
          <w14:textFill>
            <w14:solidFill>
              <w14:schemeClr w14:val="tx1"/>
            </w14:solidFill>
          </w14:textFill>
        </w:rPr>
      </w:pPr>
      <w:r>
        <w:rPr>
          <w:rStyle w:val="7"/>
          <w:rFonts w:ascii="仿宋_GB2312" w:hAnsi="华文仿宋" w:eastAsia="仿宋_GB2312"/>
          <w:color w:val="000000" w:themeColor="text1"/>
          <w:kern w:val="2"/>
          <w:sz w:val="32"/>
          <w:szCs w:val="32"/>
          <w14:textFill>
            <w14:solidFill>
              <w14:schemeClr w14:val="tx1"/>
            </w14:solidFill>
          </w14:textFill>
        </w:rPr>
        <w:t>（二）</w:t>
      </w:r>
      <w:r>
        <w:rPr>
          <w:rStyle w:val="7"/>
          <w:rFonts w:ascii="仿宋_GB2312" w:hAnsi="华文仿宋" w:eastAsia="仿宋_GB2312" w:cs="宋体"/>
          <w:bCs/>
          <w:color w:val="000000" w:themeColor="text1"/>
          <w:sz w:val="32"/>
          <w:szCs w:val="32"/>
          <w14:textFill>
            <w14:solidFill>
              <w14:schemeClr w14:val="tx1"/>
            </w14:solidFill>
          </w14:textFill>
        </w:rPr>
        <w:t>公务接待费202</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1</w:t>
      </w:r>
      <w:r>
        <w:rPr>
          <w:rStyle w:val="7"/>
          <w:rFonts w:ascii="仿宋_GB2312" w:hAnsi="华文仿宋" w:eastAsia="仿宋_GB2312" w:cs="宋体"/>
          <w:bCs/>
          <w:color w:val="000000" w:themeColor="text1"/>
          <w:sz w:val="32"/>
          <w:szCs w:val="32"/>
          <w14:textFill>
            <w14:solidFill>
              <w14:schemeClr w14:val="tx1"/>
            </w14:solidFill>
          </w14:textFill>
        </w:rPr>
        <w:t>年预算</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1.56</w:t>
      </w:r>
      <w:r>
        <w:rPr>
          <w:rStyle w:val="7"/>
          <w:rFonts w:ascii="仿宋_GB2312" w:hAnsi="华文仿宋" w:eastAsia="仿宋_GB2312" w:cs="宋体"/>
          <w:bCs/>
          <w:color w:val="000000" w:themeColor="text1"/>
          <w:sz w:val="32"/>
          <w:szCs w:val="32"/>
          <w14:textFill>
            <w14:solidFill>
              <w14:schemeClr w14:val="tx1"/>
            </w14:solidFill>
          </w14:textFill>
        </w:rPr>
        <w:t>万元，同比增加</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0.043</w:t>
      </w:r>
      <w:r>
        <w:rPr>
          <w:rStyle w:val="7"/>
          <w:rFonts w:ascii="仿宋_GB2312" w:hAnsi="华文仿宋" w:eastAsia="仿宋_GB2312" w:cs="宋体"/>
          <w:bCs/>
          <w:color w:val="000000" w:themeColor="text1"/>
          <w:sz w:val="32"/>
          <w:szCs w:val="32"/>
          <w14:textFill>
            <w14:solidFill>
              <w14:schemeClr w14:val="tx1"/>
            </w14:solidFill>
          </w14:textFill>
        </w:rPr>
        <w:t>万元，同比增长</w:t>
      </w:r>
      <w:r>
        <w:rPr>
          <w:rStyle w:val="7"/>
          <w:rFonts w:hint="eastAsia" w:ascii="仿宋_GB2312" w:hAnsi="华文仿宋" w:eastAsia="仿宋_GB2312" w:cs="宋体"/>
          <w:bCs/>
          <w:color w:val="000000" w:themeColor="text1"/>
          <w:sz w:val="32"/>
          <w:szCs w:val="32"/>
          <w:lang w:val="en-US" w:eastAsia="zh-CN"/>
          <w14:textFill>
            <w14:solidFill>
              <w14:schemeClr w14:val="tx1"/>
            </w14:solidFill>
          </w14:textFill>
        </w:rPr>
        <w:t>2.83</w:t>
      </w:r>
      <w:r>
        <w:rPr>
          <w:rStyle w:val="7"/>
          <w:rFonts w:ascii="仿宋_GB2312" w:hAnsi="华文仿宋" w:eastAsia="仿宋_GB2312" w:cs="宋体"/>
          <w:bCs/>
          <w:color w:val="000000" w:themeColor="text1"/>
          <w:sz w:val="32"/>
          <w:szCs w:val="32"/>
          <w14:textFill>
            <w14:solidFill>
              <w14:schemeClr w14:val="tx1"/>
            </w14:solidFill>
          </w14:textFill>
        </w:rPr>
        <w:t>%，增加原因：</w:t>
      </w:r>
      <w:r>
        <w:rPr>
          <w:rStyle w:val="7"/>
          <w:rFonts w:hint="eastAsia" w:ascii="仿宋_GB2312" w:hAnsi="华文仿宋" w:eastAsia="仿宋_GB2312" w:cs="宋体"/>
          <w:bCs/>
          <w:color w:val="000000" w:themeColor="text1"/>
          <w:sz w:val="32"/>
          <w:szCs w:val="32"/>
          <w:lang w:eastAsia="zh-CN"/>
          <w14:textFill>
            <w14:solidFill>
              <w14:schemeClr w14:val="tx1"/>
            </w14:solidFill>
          </w14:textFill>
        </w:rPr>
        <w:t>部门业务增加。</w:t>
      </w:r>
      <w:r>
        <w:rPr>
          <w:rStyle w:val="7"/>
          <w:rFonts w:ascii="仿宋_GB2312" w:hAnsi="华文仿宋" w:eastAsia="仿宋_GB2312" w:cs="宋体"/>
          <w:bCs/>
          <w:color w:val="000000" w:themeColor="text1"/>
          <w:sz w:val="32"/>
          <w:szCs w:val="32"/>
          <w14:textFill>
            <w14:solidFill>
              <w14:schemeClr w14:val="tx1"/>
            </w14:solidFill>
          </w14:textFill>
        </w:rPr>
        <w:t xml:space="preserve">  </w:t>
      </w:r>
      <w:r>
        <w:rPr>
          <w:rStyle w:val="7"/>
          <w:rFonts w:ascii="仿宋_GB2312" w:hAnsi="华文仿宋" w:eastAsia="仿宋_GB2312" w:cs="宋体"/>
          <w:bCs/>
          <w:color w:val="000000" w:themeColor="text1"/>
          <w:sz w:val="32"/>
          <w:szCs w:val="32"/>
          <w14:textFill>
            <w14:solidFill>
              <w14:schemeClr w14:val="tx1"/>
            </w14:solidFill>
          </w14:textFill>
        </w:rPr>
        <w:t xml:space="preserve">                                              </w:t>
      </w:r>
    </w:p>
    <w:p>
      <w:pPr>
        <w:tabs>
          <w:tab w:val="center" w:pos="4475"/>
        </w:tabs>
        <w:spacing w:line="360" w:lineRule="auto"/>
        <w:ind w:firstLine="645"/>
        <w:textAlignment w:val="auto"/>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四</w:t>
      </w:r>
      <w:r>
        <w:rPr>
          <w:rStyle w:val="7"/>
          <w:rFonts w:ascii="黑体" w:hAnsi="黑体" w:eastAsia="黑体" w:cs="黑体"/>
          <w:b/>
          <w:bCs/>
          <w:color w:val="000000" w:themeColor="text1"/>
          <w:kern w:val="0"/>
          <w:sz w:val="32"/>
          <w:szCs w:val="32"/>
          <w14:textFill>
            <w14:solidFill>
              <w14:schemeClr w14:val="tx1"/>
            </w14:solidFill>
          </w14:textFill>
        </w:rPr>
        <w:t>、政府性基金预算说明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本部门无国有资本经营预算</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p>
    <w:p>
      <w:pPr>
        <w:tabs>
          <w:tab w:val="center" w:pos="4475"/>
        </w:tabs>
        <w:spacing w:line="360" w:lineRule="auto"/>
        <w:ind w:firstLine="643" w:firstLineChars="200"/>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五</w:t>
      </w:r>
      <w:r>
        <w:rPr>
          <w:rStyle w:val="7"/>
          <w:rFonts w:ascii="黑体" w:hAnsi="黑体" w:eastAsia="黑体" w:cs="黑体"/>
          <w:b/>
          <w:bCs/>
          <w:color w:val="000000" w:themeColor="text1"/>
          <w:kern w:val="0"/>
          <w:sz w:val="32"/>
          <w:szCs w:val="32"/>
          <w14:textFill>
            <w14:solidFill>
              <w14:schemeClr w14:val="tx1"/>
            </w14:solidFill>
          </w14:textFill>
        </w:rPr>
        <w:t>、国有资本经营预算说明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kern w:val="2"/>
          <w:sz w:val="32"/>
          <w:szCs w:val="32"/>
          <w:lang w:eastAsia="zh-CN"/>
          <w14:textFill>
            <w14:solidFill>
              <w14:schemeClr w14:val="tx1"/>
            </w14:solidFill>
          </w14:textFill>
        </w:rPr>
      </w:pPr>
      <w:r>
        <w:rPr>
          <w:rStyle w:val="7"/>
          <w:rFonts w:hint="eastAsia" w:ascii="仿宋_GB2312" w:hAnsi="华文仿宋" w:eastAsia="仿宋_GB2312"/>
          <w:color w:val="000000" w:themeColor="text1"/>
          <w:kern w:val="2"/>
          <w:sz w:val="32"/>
          <w:szCs w:val="32"/>
          <w14:textFill>
            <w14:solidFill>
              <w14:schemeClr w14:val="tx1"/>
            </w14:solidFill>
          </w14:textFill>
        </w:rPr>
        <w:t>本部门无国有资本经营预算</w:t>
      </w:r>
      <w:r>
        <w:rPr>
          <w:rStyle w:val="7"/>
          <w:rFonts w:hint="eastAsia" w:ascii="仿宋_GB2312" w:hAnsi="华文仿宋" w:eastAsia="仿宋_GB2312"/>
          <w:color w:val="000000" w:themeColor="text1"/>
          <w:kern w:val="2"/>
          <w:sz w:val="32"/>
          <w:szCs w:val="32"/>
          <w:lang w:eastAsia="zh-CN"/>
          <w14:textFill>
            <w14:solidFill>
              <w14:schemeClr w14:val="tx1"/>
            </w14:solidFill>
          </w14:textFill>
        </w:rPr>
        <w:t>。</w:t>
      </w:r>
    </w:p>
    <w:p>
      <w:pPr>
        <w:pStyle w:val="14"/>
        <w:spacing w:before="0" w:after="0" w:line="360" w:lineRule="auto"/>
        <w:ind w:firstLine="643" w:firstLineChars="200"/>
        <w:jc w:val="both"/>
        <w:textAlignment w:val="auto"/>
        <w:rPr>
          <w:rStyle w:val="7"/>
          <w:rFonts w:ascii="黑体" w:hAnsi="黑体" w:eastAsia="黑体" w:cs="黑体"/>
          <w:b/>
          <w:bCs/>
          <w:color w:val="000000" w:themeColor="text1"/>
          <w:sz w:val="32"/>
          <w:szCs w:val="32"/>
          <w14:textFill>
            <w14:solidFill>
              <w14:schemeClr w14:val="tx1"/>
            </w14:solidFill>
          </w14:textFill>
        </w:rPr>
      </w:pPr>
      <w:r>
        <w:rPr>
          <w:rStyle w:val="7"/>
          <w:rFonts w:hint="eastAsia" w:ascii="黑体" w:hAnsi="黑体" w:eastAsia="黑体" w:cs="黑体"/>
          <w:b/>
          <w:bCs/>
          <w:color w:val="000000" w:themeColor="text1"/>
          <w:sz w:val="32"/>
          <w:szCs w:val="32"/>
          <w14:textFill>
            <w14:solidFill>
              <w14:schemeClr w14:val="tx1"/>
            </w14:solidFill>
          </w14:textFill>
        </w:rPr>
        <w:t>六</w:t>
      </w:r>
      <w:r>
        <w:rPr>
          <w:rStyle w:val="7"/>
          <w:rFonts w:ascii="黑体" w:hAnsi="黑体" w:eastAsia="黑体" w:cs="黑体"/>
          <w:b/>
          <w:bCs/>
          <w:color w:val="000000" w:themeColor="text1"/>
          <w:sz w:val="32"/>
          <w:szCs w:val="32"/>
          <w14:textFill>
            <w14:solidFill>
              <w14:schemeClr w14:val="tx1"/>
            </w14:solidFill>
          </w14:textFill>
        </w:rPr>
        <w:t>、其他重要事项情况说明</w:t>
      </w:r>
    </w:p>
    <w:p>
      <w:pPr>
        <w:tabs>
          <w:tab w:val="center" w:pos="4475"/>
        </w:tabs>
        <w:spacing w:line="360" w:lineRule="auto"/>
        <w:ind w:firstLine="645"/>
        <w:textAlignment w:val="auto"/>
        <w:rPr>
          <w:rStyle w:val="7"/>
          <w:rFonts w:ascii="仿宋_GB2312" w:hAnsi="华文仿宋" w:eastAsia="仿宋_GB2312"/>
          <w:color w:val="000000" w:themeColor="text1"/>
          <w:sz w:val="32"/>
          <w:szCs w:val="32"/>
          <w:highlight w:val="cyan"/>
          <w14:textFill>
            <w14:solidFill>
              <w14:schemeClr w14:val="tx1"/>
            </w14:solidFill>
          </w14:textFill>
        </w:rPr>
      </w:pPr>
      <w:r>
        <w:rPr>
          <w:rStyle w:val="7"/>
          <w:rFonts w:ascii="楷体_GB2312" w:hAnsi="华文仿宋" w:eastAsia="楷体_GB2312"/>
          <w:b/>
          <w:color w:val="000000" w:themeColor="text1"/>
          <w:sz w:val="32"/>
          <w:szCs w:val="32"/>
          <w14:textFill>
            <w14:solidFill>
              <w14:schemeClr w14:val="tx1"/>
            </w14:solidFill>
          </w14:textFill>
        </w:rPr>
        <w:t>（一）机关运行经费安排情况说明</w:t>
      </w:r>
    </w:p>
    <w:p>
      <w:pPr>
        <w:spacing w:line="360" w:lineRule="auto"/>
        <w:ind w:firstLine="640" w:firstLineChars="200"/>
        <w:textAlignment w:val="auto"/>
        <w:rPr>
          <w:rStyle w:val="7"/>
          <w:rFonts w:hint="eastAsia" w:ascii="仿宋_GB2312" w:hAnsi="华文仿宋" w:eastAsia="仿宋_GB2312" w:cs="宋体"/>
          <w:bCs/>
          <w:color w:val="000000" w:themeColor="text1"/>
          <w:kern w:val="0"/>
          <w:sz w:val="32"/>
          <w:szCs w:val="32"/>
          <w:lang w:eastAsia="zh-CN"/>
          <w14:textFill>
            <w14:solidFill>
              <w14:schemeClr w14:val="tx1"/>
            </w14:solidFill>
          </w14:textFill>
        </w:rPr>
      </w:pPr>
      <w:r>
        <w:rPr>
          <w:rStyle w:val="7"/>
          <w:rFonts w:ascii="仿宋_GB2312" w:hAnsi="华文仿宋" w:eastAsia="仿宋_GB2312" w:cs="宋体"/>
          <w:bCs/>
          <w:color w:val="000000" w:themeColor="text1"/>
          <w:kern w:val="0"/>
          <w:sz w:val="32"/>
          <w:szCs w:val="32"/>
          <w14:textFill>
            <w14:solidFill>
              <w14:schemeClr w14:val="tx1"/>
            </w14:solidFill>
          </w14:textFill>
        </w:rPr>
        <w:t>事业单位相关运行经费财政拨款预算</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360.5504</w:t>
      </w:r>
      <w:r>
        <w:rPr>
          <w:rStyle w:val="7"/>
          <w:rFonts w:ascii="仿宋_GB2312" w:hAnsi="华文仿宋" w:eastAsia="仿宋_GB2312" w:cs="宋体"/>
          <w:bCs/>
          <w:color w:val="000000" w:themeColor="text1"/>
          <w:kern w:val="0"/>
          <w:sz w:val="32"/>
          <w:szCs w:val="32"/>
          <w14:textFill>
            <w14:solidFill>
              <w14:schemeClr w14:val="tx1"/>
            </w14:solidFill>
          </w14:textFill>
        </w:rPr>
        <w:t>万元，同比减少</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54.7856</w:t>
      </w:r>
      <w:r>
        <w:rPr>
          <w:rStyle w:val="7"/>
          <w:rFonts w:ascii="仿宋_GB2312" w:hAnsi="华文仿宋" w:eastAsia="仿宋_GB2312" w:cs="宋体"/>
          <w:bCs/>
          <w:color w:val="000000" w:themeColor="text1"/>
          <w:kern w:val="0"/>
          <w:sz w:val="32"/>
          <w:szCs w:val="32"/>
          <w14:textFill>
            <w14:solidFill>
              <w14:schemeClr w14:val="tx1"/>
            </w14:solidFill>
          </w14:textFill>
        </w:rPr>
        <w:t>万元，同比下降</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13.19</w:t>
      </w:r>
      <w:r>
        <w:rPr>
          <w:rStyle w:val="7"/>
          <w:rFonts w:ascii="仿宋_GB2312" w:hAnsi="华文仿宋" w:eastAsia="仿宋_GB2312" w:cs="宋体"/>
          <w:bCs/>
          <w:color w:val="000000" w:themeColor="text1"/>
          <w:kern w:val="0"/>
          <w:sz w:val="32"/>
          <w:szCs w:val="32"/>
          <w14:textFill>
            <w14:solidFill>
              <w14:schemeClr w14:val="tx1"/>
            </w14:solidFill>
          </w14:textFill>
        </w:rPr>
        <w:t>%，减少的原因</w:t>
      </w:r>
      <w:r>
        <w:rPr>
          <w:rStyle w:val="7"/>
          <w:rFonts w:hint="eastAsia" w:ascii="仿宋_GB2312" w:hAnsi="华文仿宋" w:eastAsia="仿宋_GB2312" w:cs="宋体"/>
          <w:bCs/>
          <w:color w:val="000000" w:themeColor="text1"/>
          <w:kern w:val="0"/>
          <w:sz w:val="32"/>
          <w:szCs w:val="32"/>
          <w:lang w:eastAsia="zh-CN"/>
          <w14:textFill>
            <w14:solidFill>
              <w14:schemeClr w14:val="tx1"/>
            </w14:solidFill>
          </w14:textFill>
        </w:rPr>
        <w:t>人员经费减少。</w:t>
      </w:r>
    </w:p>
    <w:p>
      <w:pPr>
        <w:spacing w:line="360" w:lineRule="auto"/>
        <w:ind w:firstLine="643" w:firstLineChars="200"/>
        <w:textAlignment w:val="auto"/>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（二）</w:t>
      </w:r>
      <w:r>
        <w:rPr>
          <w:rStyle w:val="7"/>
          <w:rFonts w:ascii="黑体" w:hAnsi="黑体" w:eastAsia="黑体" w:cs="黑体"/>
          <w:b/>
          <w:bCs/>
          <w:color w:val="000000" w:themeColor="text1"/>
          <w:kern w:val="0"/>
          <w:sz w:val="32"/>
          <w:szCs w:val="32"/>
          <w14:textFill>
            <w14:solidFill>
              <w14:schemeClr w14:val="tx1"/>
            </w14:solidFill>
          </w14:textFill>
        </w:rPr>
        <w:t>、政府采购预算说明</w:t>
      </w:r>
    </w:p>
    <w:p>
      <w:pPr>
        <w:tabs>
          <w:tab w:val="center" w:pos="4475"/>
        </w:tabs>
        <w:spacing w:line="360" w:lineRule="auto"/>
        <w:ind w:firstLine="640" w:firstLineChars="200"/>
        <w:rPr>
          <w:rStyle w:val="7"/>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pPr>
      <w:r>
        <w:rPr>
          <w:rStyle w:val="7"/>
          <w:rFonts w:hint="eastAsia" w:ascii="仿宋_GB2312" w:hAnsi="仿宋_GB2312" w:eastAsia="仿宋_GB2312" w:cs="仿宋_GB2312"/>
          <w:b w:val="0"/>
          <w:bCs w:val="0"/>
          <w:color w:val="000000" w:themeColor="text1"/>
          <w:kern w:val="0"/>
          <w:sz w:val="32"/>
          <w:szCs w:val="32"/>
          <w14:textFill>
            <w14:solidFill>
              <w14:schemeClr w14:val="tx1"/>
            </w14:solidFill>
          </w14:textFill>
        </w:rPr>
        <w:t>本部门无政府采购预算</w:t>
      </w:r>
      <w:r>
        <w:rPr>
          <w:rStyle w:val="7"/>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p>
    <w:p>
      <w:pPr>
        <w:tabs>
          <w:tab w:val="center" w:pos="4475"/>
        </w:tabs>
        <w:spacing w:line="360" w:lineRule="auto"/>
        <w:ind w:firstLine="643" w:firstLineChars="200"/>
        <w:rPr>
          <w:rStyle w:val="7"/>
          <w:rFonts w:ascii="黑体" w:hAnsi="黑体" w:eastAsia="黑体" w:cs="黑体"/>
          <w:b/>
          <w:bCs/>
          <w:color w:val="000000" w:themeColor="text1"/>
          <w:kern w:val="0"/>
          <w:sz w:val="32"/>
          <w:szCs w:val="32"/>
          <w14:textFill>
            <w14:solidFill>
              <w14:schemeClr w14:val="tx1"/>
            </w14:solidFill>
          </w14:textFill>
        </w:rPr>
      </w:pPr>
      <w:r>
        <w:rPr>
          <w:rStyle w:val="7"/>
          <w:rFonts w:hint="eastAsia" w:ascii="黑体" w:hAnsi="黑体" w:eastAsia="黑体" w:cs="黑体"/>
          <w:b/>
          <w:bCs/>
          <w:color w:val="000000" w:themeColor="text1"/>
          <w:kern w:val="0"/>
          <w:sz w:val="32"/>
          <w:szCs w:val="32"/>
          <w14:textFill>
            <w14:solidFill>
              <w14:schemeClr w14:val="tx1"/>
            </w14:solidFill>
          </w14:textFill>
        </w:rPr>
        <w:t>（三）</w:t>
      </w:r>
      <w:r>
        <w:rPr>
          <w:rStyle w:val="7"/>
          <w:rFonts w:ascii="黑体" w:hAnsi="黑体" w:eastAsia="黑体" w:cs="黑体"/>
          <w:b/>
          <w:bCs/>
          <w:color w:val="000000" w:themeColor="text1"/>
          <w:kern w:val="0"/>
          <w:sz w:val="32"/>
          <w:szCs w:val="32"/>
          <w14:textFill>
            <w14:solidFill>
              <w14:schemeClr w14:val="tx1"/>
            </w14:solidFill>
          </w14:textFill>
        </w:rPr>
        <w:t>、政府购买服务预算说明</w:t>
      </w:r>
    </w:p>
    <w:p>
      <w:pPr>
        <w:pStyle w:val="14"/>
        <w:spacing w:before="0" w:after="0" w:line="360" w:lineRule="auto"/>
        <w:ind w:firstLine="640" w:firstLineChars="200"/>
        <w:jc w:val="both"/>
        <w:textAlignment w:val="auto"/>
        <w:rPr>
          <w:rStyle w:val="7"/>
          <w:rFonts w:hint="eastAsia" w:ascii="仿宋_GB2312" w:hAnsi="华文仿宋" w:eastAsia="仿宋_GB2312"/>
          <w:color w:val="000000" w:themeColor="text1"/>
          <w:sz w:val="32"/>
          <w:szCs w:val="32"/>
          <w:highlight w:val="none"/>
          <w:lang w:eastAsia="zh-CN"/>
          <w14:textFill>
            <w14:solidFill>
              <w14:schemeClr w14:val="tx1"/>
            </w14:solidFill>
          </w14:textFill>
        </w:rPr>
      </w:pPr>
      <w:r>
        <w:rPr>
          <w:rStyle w:val="7"/>
          <w:rFonts w:ascii="仿宋_GB2312" w:hAnsi="华文仿宋" w:eastAsia="仿宋_GB2312"/>
          <w:color w:val="000000" w:themeColor="text1"/>
          <w:kern w:val="2"/>
          <w:sz w:val="32"/>
          <w:szCs w:val="32"/>
          <w:highlight w:val="none"/>
          <w14:textFill>
            <w14:solidFill>
              <w14:schemeClr w14:val="tx1"/>
            </w14:solidFill>
          </w14:textFill>
        </w:rPr>
        <w:t>本部门无政府购买服务预算</w:t>
      </w:r>
      <w:r>
        <w:rPr>
          <w:rStyle w:val="7"/>
          <w:rFonts w:hint="eastAsia" w:ascii="仿宋_GB2312" w:hAnsi="华文仿宋" w:eastAsia="仿宋_GB2312"/>
          <w:color w:val="000000" w:themeColor="text1"/>
          <w:kern w:val="2"/>
          <w:sz w:val="32"/>
          <w:szCs w:val="32"/>
          <w:highlight w:val="none"/>
          <w:lang w:eastAsia="zh-CN"/>
          <w14:textFill>
            <w14:solidFill>
              <w14:schemeClr w14:val="tx1"/>
            </w14:solidFill>
          </w14:textFill>
        </w:rPr>
        <w:t>。</w:t>
      </w:r>
    </w:p>
    <w:p>
      <w:pPr>
        <w:pStyle w:val="14"/>
        <w:spacing w:before="0" w:after="0" w:line="360" w:lineRule="auto"/>
        <w:ind w:firstLine="643" w:firstLineChars="200"/>
        <w:jc w:val="both"/>
        <w:textAlignment w:val="auto"/>
        <w:rPr>
          <w:rStyle w:val="7"/>
          <w:rFonts w:ascii="楷体_GB2312" w:hAnsi="华文仿宋" w:eastAsia="楷体_GB2312"/>
          <w:b/>
          <w:color w:val="000000" w:themeColor="text1"/>
          <w:sz w:val="32"/>
          <w:szCs w:val="32"/>
          <w14:textFill>
            <w14:solidFill>
              <w14:schemeClr w14:val="tx1"/>
            </w14:solidFill>
          </w14:textFill>
        </w:rPr>
      </w:pPr>
      <w:r>
        <w:rPr>
          <w:rStyle w:val="7"/>
          <w:rFonts w:ascii="楷体_GB2312" w:hAnsi="华文仿宋" w:eastAsia="楷体_GB2312"/>
          <w:b/>
          <w:color w:val="000000" w:themeColor="text1"/>
          <w:sz w:val="32"/>
          <w:szCs w:val="32"/>
          <w14:textFill>
            <w14:solidFill>
              <w14:schemeClr w14:val="tx1"/>
            </w14:solidFill>
          </w14:textFill>
        </w:rPr>
        <w:t>（</w:t>
      </w:r>
      <w:r>
        <w:rPr>
          <w:rStyle w:val="7"/>
          <w:rFonts w:hint="eastAsia" w:ascii="楷体_GB2312" w:hAnsi="华文仿宋" w:eastAsia="楷体_GB2312"/>
          <w:b/>
          <w:color w:val="000000" w:themeColor="text1"/>
          <w:sz w:val="32"/>
          <w:szCs w:val="32"/>
          <w14:textFill>
            <w14:solidFill>
              <w14:schemeClr w14:val="tx1"/>
            </w14:solidFill>
          </w14:textFill>
        </w:rPr>
        <w:t>四</w:t>
      </w:r>
      <w:r>
        <w:rPr>
          <w:rStyle w:val="7"/>
          <w:rFonts w:ascii="楷体_GB2312" w:hAnsi="华文仿宋" w:eastAsia="楷体_GB2312"/>
          <w:b/>
          <w:color w:val="000000" w:themeColor="text1"/>
          <w:sz w:val="32"/>
          <w:szCs w:val="32"/>
          <w14:textFill>
            <w14:solidFill>
              <w14:schemeClr w14:val="tx1"/>
            </w14:solidFill>
          </w14:textFill>
        </w:rPr>
        <w:t>）国有资产占用情况说明</w:t>
      </w:r>
    </w:p>
    <w:p>
      <w:pPr>
        <w:spacing w:line="360" w:lineRule="auto"/>
        <w:ind w:firstLine="640"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hint="eastAsia" w:ascii="仿宋_GB2312" w:hAnsi="华文仿宋" w:eastAsia="仿宋_GB2312" w:cs="宋体"/>
          <w:bCs/>
          <w:color w:val="000000" w:themeColor="text1"/>
          <w:kern w:val="0"/>
          <w:sz w:val="32"/>
          <w:szCs w:val="32"/>
          <w14:textFill>
            <w14:solidFill>
              <w14:schemeClr w14:val="tx1"/>
            </w14:solidFill>
          </w14:textFill>
        </w:rPr>
        <w:t>截至20</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20</w:t>
      </w:r>
      <w:r>
        <w:rPr>
          <w:rStyle w:val="7"/>
          <w:rFonts w:hint="eastAsia" w:ascii="仿宋_GB2312" w:hAnsi="华文仿宋" w:eastAsia="仿宋_GB2312" w:cs="宋体"/>
          <w:bCs/>
          <w:color w:val="000000" w:themeColor="text1"/>
          <w:kern w:val="0"/>
          <w:sz w:val="32"/>
          <w:szCs w:val="32"/>
          <w14:textFill>
            <w14:solidFill>
              <w14:schemeClr w14:val="tx1"/>
            </w14:solidFill>
          </w14:textFill>
        </w:rPr>
        <w:t>年12月31日，融安县</w:t>
      </w:r>
      <w:r>
        <w:rPr>
          <w:rStyle w:val="7"/>
          <w:rFonts w:hint="eastAsia" w:ascii="仿宋_GB2312" w:hAnsi="华文仿宋" w:eastAsia="仿宋_GB2312" w:cs="宋体"/>
          <w:bCs/>
          <w:color w:val="000000" w:themeColor="text1"/>
          <w:kern w:val="0"/>
          <w:sz w:val="32"/>
          <w:szCs w:val="32"/>
          <w:lang w:eastAsia="zh-CN"/>
          <w14:textFill>
            <w14:solidFill>
              <w14:schemeClr w14:val="tx1"/>
            </w14:solidFill>
          </w14:textFill>
        </w:rPr>
        <w:t>融安县农业技术推广中心</w:t>
      </w:r>
      <w:r>
        <w:rPr>
          <w:rStyle w:val="7"/>
          <w:rFonts w:hint="eastAsia" w:ascii="仿宋_GB2312" w:hAnsi="华文仿宋" w:eastAsia="仿宋_GB2312" w:cs="宋体"/>
          <w:bCs/>
          <w:color w:val="000000" w:themeColor="text1"/>
          <w:kern w:val="0"/>
          <w:sz w:val="32"/>
          <w:szCs w:val="32"/>
          <w14:textFill>
            <w14:solidFill>
              <w14:schemeClr w14:val="tx1"/>
            </w14:solidFill>
          </w14:textFill>
        </w:rPr>
        <w:t>部门资产账面价值共计</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109.3374</w:t>
      </w:r>
      <w:r>
        <w:rPr>
          <w:rStyle w:val="7"/>
          <w:rFonts w:hint="eastAsia" w:ascii="仿宋_GB2312" w:hAnsi="华文仿宋" w:eastAsia="仿宋_GB2312" w:cs="宋体"/>
          <w:bCs/>
          <w:color w:val="000000" w:themeColor="text1"/>
          <w:kern w:val="0"/>
          <w:sz w:val="32"/>
          <w:szCs w:val="32"/>
          <w14:textFill>
            <w14:solidFill>
              <w14:schemeClr w14:val="tx1"/>
            </w14:solidFill>
          </w14:textFill>
        </w:rPr>
        <w:t>万元，本部门核定公务用车编制</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hint="eastAsia" w:ascii="仿宋_GB2312" w:hAnsi="华文仿宋" w:eastAsia="仿宋_GB2312" w:cs="宋体"/>
          <w:bCs/>
          <w:color w:val="000000" w:themeColor="text1"/>
          <w:kern w:val="0"/>
          <w:sz w:val="32"/>
          <w:szCs w:val="32"/>
          <w14:textFill>
            <w14:solidFill>
              <w14:schemeClr w14:val="tx1"/>
            </w14:solidFill>
          </w14:textFill>
        </w:rPr>
        <w:t>辆，实有车辆</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hint="eastAsia" w:ascii="仿宋_GB2312" w:hAnsi="华文仿宋" w:eastAsia="仿宋_GB2312" w:cs="宋体"/>
          <w:bCs/>
          <w:color w:val="000000" w:themeColor="text1"/>
          <w:kern w:val="0"/>
          <w:sz w:val="32"/>
          <w:szCs w:val="32"/>
          <w14:textFill>
            <w14:solidFill>
              <w14:schemeClr w14:val="tx1"/>
            </w14:solidFill>
          </w14:textFill>
        </w:rPr>
        <w:t>辆，账面价值200万以上专用设备</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hint="eastAsia" w:ascii="仿宋_GB2312" w:hAnsi="华文仿宋" w:eastAsia="仿宋_GB2312" w:cs="宋体"/>
          <w:bCs/>
          <w:color w:val="000000" w:themeColor="text1"/>
          <w:kern w:val="0"/>
          <w:sz w:val="32"/>
          <w:szCs w:val="32"/>
          <w14:textFill>
            <w14:solidFill>
              <w14:schemeClr w14:val="tx1"/>
            </w14:solidFill>
          </w14:textFill>
        </w:rPr>
        <w:t>台（套）</w:t>
      </w:r>
    </w:p>
    <w:p>
      <w:pPr>
        <w:tabs>
          <w:tab w:val="center" w:pos="4475"/>
        </w:tabs>
        <w:spacing w:line="360" w:lineRule="auto"/>
        <w:ind w:firstLine="645"/>
        <w:textAlignment w:val="auto"/>
        <w:rPr>
          <w:rStyle w:val="7"/>
          <w:rFonts w:ascii="楷体_GB2312" w:hAnsi="华文仿宋" w:eastAsia="楷体_GB2312"/>
          <w:b/>
          <w:color w:val="000000" w:themeColor="text1"/>
          <w:sz w:val="32"/>
          <w:szCs w:val="32"/>
          <w14:textFill>
            <w14:solidFill>
              <w14:schemeClr w14:val="tx1"/>
            </w14:solidFill>
          </w14:textFill>
        </w:rPr>
      </w:pPr>
      <w:r>
        <w:rPr>
          <w:rStyle w:val="7"/>
          <w:rFonts w:ascii="楷体_GB2312" w:hAnsi="华文仿宋" w:eastAsia="楷体_GB2312"/>
          <w:b/>
          <w:color w:val="000000" w:themeColor="text1"/>
          <w:sz w:val="32"/>
          <w:szCs w:val="32"/>
          <w14:textFill>
            <w14:solidFill>
              <w14:schemeClr w14:val="tx1"/>
            </w14:solidFill>
          </w14:textFill>
        </w:rPr>
        <w:t>（</w:t>
      </w:r>
      <w:r>
        <w:rPr>
          <w:rStyle w:val="7"/>
          <w:rFonts w:hint="eastAsia" w:ascii="楷体_GB2312" w:hAnsi="华文仿宋" w:eastAsia="楷体_GB2312"/>
          <w:b/>
          <w:color w:val="000000" w:themeColor="text1"/>
          <w:sz w:val="32"/>
          <w:szCs w:val="32"/>
          <w14:textFill>
            <w14:solidFill>
              <w14:schemeClr w14:val="tx1"/>
            </w14:solidFill>
          </w14:textFill>
        </w:rPr>
        <w:t>五</w:t>
      </w:r>
      <w:r>
        <w:rPr>
          <w:rStyle w:val="7"/>
          <w:rFonts w:ascii="楷体_GB2312" w:hAnsi="华文仿宋" w:eastAsia="楷体_GB2312"/>
          <w:b/>
          <w:color w:val="000000" w:themeColor="text1"/>
          <w:sz w:val="32"/>
          <w:szCs w:val="32"/>
          <w14:textFill>
            <w14:solidFill>
              <w14:schemeClr w14:val="tx1"/>
            </w14:solidFill>
          </w14:textFill>
        </w:rPr>
        <w:t>）重点项目预算绩效目标等情况说明</w:t>
      </w:r>
    </w:p>
    <w:p>
      <w:pPr>
        <w:spacing w:line="360" w:lineRule="auto"/>
        <w:ind w:firstLine="640" w:firstLineChars="200"/>
        <w:textAlignment w:val="auto"/>
        <w:rPr>
          <w:rStyle w:val="7"/>
          <w:rFonts w:ascii="仿宋_GB2312" w:hAnsi="华文仿宋" w:eastAsia="仿宋_GB2312"/>
          <w:color w:val="000000" w:themeColor="text1"/>
          <w:sz w:val="32"/>
          <w:szCs w:val="32"/>
          <w14:textFill>
            <w14:solidFill>
              <w14:schemeClr w14:val="tx1"/>
            </w14:solidFill>
          </w14:textFill>
        </w:rPr>
      </w:pPr>
      <w:r>
        <w:rPr>
          <w:rStyle w:val="7"/>
          <w:rFonts w:ascii="仿宋_GB2312" w:hAnsi="华文仿宋" w:eastAsia="仿宋_GB2312" w:cs="宋体"/>
          <w:bCs/>
          <w:color w:val="000000" w:themeColor="text1"/>
          <w:kern w:val="0"/>
          <w:sz w:val="32"/>
          <w:szCs w:val="32"/>
          <w14:textFill>
            <w14:solidFill>
              <w14:schemeClr w14:val="tx1"/>
            </w14:solidFill>
          </w14:textFill>
        </w:rPr>
        <w:t>202</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1</w:t>
      </w:r>
      <w:r>
        <w:rPr>
          <w:rStyle w:val="7"/>
          <w:rFonts w:ascii="仿宋_GB2312" w:hAnsi="华文仿宋" w:eastAsia="仿宋_GB2312" w:cs="宋体"/>
          <w:bCs/>
          <w:color w:val="000000" w:themeColor="text1"/>
          <w:kern w:val="0"/>
          <w:sz w:val="32"/>
          <w:szCs w:val="32"/>
          <w14:textFill>
            <w14:solidFill>
              <w14:schemeClr w14:val="tx1"/>
            </w14:solidFill>
          </w14:textFill>
        </w:rPr>
        <w:t>年纳入预算绩效目标管理的项目有</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kern w:val="0"/>
          <w:sz w:val="32"/>
          <w:szCs w:val="32"/>
          <w14:textFill>
            <w14:solidFill>
              <w14:schemeClr w14:val="tx1"/>
            </w14:solidFill>
          </w14:textFill>
        </w:rPr>
        <w:t>个，金额</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kern w:val="0"/>
          <w:sz w:val="32"/>
          <w:szCs w:val="32"/>
          <w14:textFill>
            <w14:solidFill>
              <w14:schemeClr w14:val="tx1"/>
            </w14:solidFill>
          </w14:textFill>
        </w:rPr>
        <w:t>万元，涉及一般公共预算拨款支出</w:t>
      </w:r>
      <w:r>
        <w:rPr>
          <w:rStyle w:val="7"/>
          <w:rFonts w:hint="eastAsia" w:ascii="仿宋_GB2312" w:hAnsi="华文仿宋" w:eastAsia="仿宋_GB2312" w:cs="宋体"/>
          <w:bCs/>
          <w:color w:val="000000" w:themeColor="text1"/>
          <w:kern w:val="0"/>
          <w:sz w:val="32"/>
          <w:szCs w:val="32"/>
          <w:lang w:val="en-US" w:eastAsia="zh-CN"/>
          <w14:textFill>
            <w14:solidFill>
              <w14:schemeClr w14:val="tx1"/>
            </w14:solidFill>
          </w14:textFill>
        </w:rPr>
        <w:t>0</w:t>
      </w:r>
      <w:r>
        <w:rPr>
          <w:rStyle w:val="7"/>
          <w:rFonts w:ascii="仿宋_GB2312" w:hAnsi="华文仿宋" w:eastAsia="仿宋_GB2312" w:cs="宋体"/>
          <w:bCs/>
          <w:color w:val="000000" w:themeColor="text1"/>
          <w:kern w:val="0"/>
          <w:sz w:val="32"/>
          <w:szCs w:val="32"/>
          <w14:textFill>
            <w14:solidFill>
              <w14:schemeClr w14:val="tx1"/>
            </w14:solidFill>
          </w14:textFill>
        </w:rPr>
        <w:t>万元</w:t>
      </w:r>
    </w:p>
    <w:p>
      <w:pPr>
        <w:snapToGrid w:val="0"/>
        <w:spacing w:line="360" w:lineRule="auto"/>
        <w:ind w:right="-218" w:rightChars="-104"/>
        <w:jc w:val="center"/>
        <w:textAlignment w:val="auto"/>
        <w:rPr>
          <w:rStyle w:val="6"/>
          <w:rFonts w:ascii="仿宋_GB2312" w:hAnsi="华文仿宋" w:eastAsia="仿宋_GB2312"/>
          <w:color w:val="000000" w:themeColor="text1"/>
          <w:sz w:val="32"/>
          <w:szCs w:val="32"/>
          <w:highlight w:val="yellow"/>
          <w14:textFill>
            <w14:solidFill>
              <w14:schemeClr w14:val="tx1"/>
            </w14:solidFill>
          </w14:textFill>
        </w:rPr>
      </w:pPr>
      <w:r>
        <w:rPr>
          <w:rStyle w:val="6"/>
          <w:rFonts w:hint="eastAsia" w:ascii="仿宋_GB2312" w:hAnsi="华文仿宋" w:eastAsia="仿宋_GB2312"/>
          <w:color w:val="000000" w:themeColor="text1"/>
          <w:sz w:val="32"/>
          <w:szCs w:val="32"/>
          <w:highlight w:val="yellow"/>
          <w14:textFill>
            <w14:solidFill>
              <w14:schemeClr w14:val="tx1"/>
            </w14:solidFill>
          </w14:textFill>
        </w:rPr>
        <w:t xml:space="preserve"> </w:t>
      </w:r>
      <w:r>
        <w:rPr>
          <w:rStyle w:val="6"/>
          <w:rFonts w:ascii="仿宋_GB2312" w:hAnsi="华文仿宋" w:eastAsia="仿宋_GB2312"/>
          <w:color w:val="000000" w:themeColor="text1"/>
          <w:sz w:val="32"/>
          <w:szCs w:val="32"/>
          <w:highlight w:val="yellow"/>
          <w14:textFill>
            <w14:solidFill>
              <w14:schemeClr w14:val="tx1"/>
            </w14:solidFill>
          </w14:textFill>
        </w:rPr>
        <w:t>第四部分：名词解释</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一、财政拨款收入</w:t>
      </w:r>
      <w:r>
        <w:rPr>
          <w:rStyle w:val="7"/>
          <w:rFonts w:ascii="仿宋_GB2312" w:hAnsi="华文仿宋" w:eastAsia="仿宋_GB2312" w:cs="宋体"/>
          <w:bCs/>
          <w:color w:val="000000" w:themeColor="text1"/>
          <w:kern w:val="0"/>
          <w:sz w:val="32"/>
          <w:szCs w:val="32"/>
          <w14:textFill>
            <w14:solidFill>
              <w14:schemeClr w14:val="tx1"/>
            </w14:solidFill>
          </w14:textFill>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二、事业收入</w:t>
      </w:r>
      <w:r>
        <w:rPr>
          <w:rStyle w:val="7"/>
          <w:rFonts w:ascii="仿宋_GB2312" w:hAnsi="华文仿宋" w:eastAsia="仿宋_GB2312" w:cs="宋体"/>
          <w:bCs/>
          <w:color w:val="000000" w:themeColor="text1"/>
          <w:kern w:val="0"/>
          <w:sz w:val="32"/>
          <w:szCs w:val="32"/>
          <w14:textFill>
            <w14:solidFill>
              <w14:schemeClr w14:val="tx1"/>
            </w14:solidFill>
          </w14:textFill>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三、经营收入</w:t>
      </w:r>
      <w:r>
        <w:rPr>
          <w:rStyle w:val="7"/>
          <w:rFonts w:ascii="仿宋_GB2312" w:hAnsi="华文仿宋" w:eastAsia="仿宋_GB2312" w:cs="宋体"/>
          <w:bCs/>
          <w:color w:val="000000" w:themeColor="text1"/>
          <w:kern w:val="0"/>
          <w:sz w:val="32"/>
          <w:szCs w:val="32"/>
          <w14:textFill>
            <w14:solidFill>
              <w14:schemeClr w14:val="tx1"/>
            </w14:solidFill>
          </w14:textFill>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四、其他收入</w:t>
      </w:r>
      <w:r>
        <w:rPr>
          <w:rStyle w:val="7"/>
          <w:rFonts w:ascii="仿宋_GB2312" w:hAnsi="华文仿宋" w:eastAsia="仿宋_GB2312" w:cs="宋体"/>
          <w:bCs/>
          <w:color w:val="000000" w:themeColor="text1"/>
          <w:kern w:val="0"/>
          <w:sz w:val="32"/>
          <w:szCs w:val="32"/>
          <w14:textFill>
            <w14:solidFill>
              <w14:schemeClr w14:val="tx1"/>
            </w14:solidFill>
          </w14:textFill>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五、上年结转</w:t>
      </w:r>
      <w:r>
        <w:rPr>
          <w:rStyle w:val="7"/>
          <w:rFonts w:ascii="仿宋_GB2312" w:hAnsi="华文仿宋" w:eastAsia="仿宋_GB2312" w:cs="宋体"/>
          <w:bCs/>
          <w:color w:val="000000" w:themeColor="text1"/>
          <w:kern w:val="0"/>
          <w:sz w:val="32"/>
          <w:szCs w:val="32"/>
          <w14:textFill>
            <w14:solidFill>
              <w14:schemeClr w14:val="tx1"/>
            </w14:solidFill>
          </w14:textFill>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六、基本支出</w:t>
      </w:r>
      <w:r>
        <w:rPr>
          <w:rStyle w:val="7"/>
          <w:rFonts w:ascii="仿宋_GB2312" w:hAnsi="华文仿宋" w:eastAsia="仿宋_GB2312" w:cs="宋体"/>
          <w:bCs/>
          <w:color w:val="000000" w:themeColor="text1"/>
          <w:kern w:val="0"/>
          <w:sz w:val="32"/>
          <w:szCs w:val="32"/>
          <w14:textFill>
            <w14:solidFill>
              <w14:schemeClr w14:val="tx1"/>
            </w14:solidFill>
          </w14:textFill>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七、项目支出</w:t>
      </w:r>
      <w:r>
        <w:rPr>
          <w:rStyle w:val="7"/>
          <w:rFonts w:ascii="仿宋_GB2312" w:hAnsi="华文仿宋" w:eastAsia="仿宋_GB2312" w:cs="宋体"/>
          <w:bCs/>
          <w:color w:val="000000" w:themeColor="text1"/>
          <w:kern w:val="0"/>
          <w:sz w:val="32"/>
          <w:szCs w:val="32"/>
          <w14:textFill>
            <w14:solidFill>
              <w14:schemeClr w14:val="tx1"/>
            </w14:solidFill>
          </w14:textFill>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八、经营支出</w:t>
      </w:r>
      <w:r>
        <w:rPr>
          <w:rStyle w:val="7"/>
          <w:rFonts w:ascii="仿宋_GB2312" w:hAnsi="华文仿宋" w:eastAsia="仿宋_GB2312" w:cs="宋体"/>
          <w:bCs/>
          <w:color w:val="000000" w:themeColor="text1"/>
          <w:kern w:val="0"/>
          <w:sz w:val="32"/>
          <w:szCs w:val="32"/>
          <w14:textFill>
            <w14:solidFill>
              <w14:schemeClr w14:val="tx1"/>
            </w14:solidFill>
          </w14:textFill>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themeColor="text1"/>
          <w:kern w:val="0"/>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九、“三公”经费</w:t>
      </w:r>
      <w:r>
        <w:rPr>
          <w:rStyle w:val="7"/>
          <w:rFonts w:ascii="仿宋_GB2312" w:hAnsi="华文仿宋" w:eastAsia="仿宋_GB2312" w:cs="宋体"/>
          <w:bCs/>
          <w:color w:val="000000" w:themeColor="text1"/>
          <w:kern w:val="0"/>
          <w:sz w:val="32"/>
          <w:szCs w:val="32"/>
          <w14:textFill>
            <w14:solidFill>
              <w14:schemeClr w14:val="tx1"/>
            </w14:solidFill>
          </w14:textFill>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000000" w:themeColor="text1"/>
          <w:sz w:val="32"/>
          <w:szCs w:val="32"/>
          <w14:textFill>
            <w14:solidFill>
              <w14:schemeClr w14:val="tx1"/>
            </w14:solidFill>
          </w14:textFill>
        </w:rPr>
      </w:pPr>
      <w:r>
        <w:rPr>
          <w:rStyle w:val="7"/>
          <w:rFonts w:ascii="黑体" w:hAnsi="黑体" w:eastAsia="黑体" w:cs="黑体"/>
          <w:b/>
          <w:bCs/>
          <w:color w:val="000000" w:themeColor="text1"/>
          <w:kern w:val="0"/>
          <w:sz w:val="32"/>
          <w:szCs w:val="32"/>
          <w14:textFill>
            <w14:solidFill>
              <w14:schemeClr w14:val="tx1"/>
            </w14:solidFill>
          </w14:textFill>
        </w:rPr>
        <w:t>十、机关运行经费</w:t>
      </w:r>
      <w:r>
        <w:rPr>
          <w:rStyle w:val="7"/>
          <w:rFonts w:ascii="仿宋_GB2312" w:hAnsi="华文仿宋" w:eastAsia="仿宋_GB2312" w:cs="宋体"/>
          <w:bCs/>
          <w:color w:val="000000" w:themeColor="text1"/>
          <w:kern w:val="0"/>
          <w:sz w:val="32"/>
          <w:szCs w:val="32"/>
          <w14:textFill>
            <w14:solidFill>
              <w14:schemeClr w14:val="tx1"/>
            </w14:solidFill>
          </w14:textFill>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9EE171"/>
    <w:multiLevelType w:val="singleLevel"/>
    <w:tmpl w:val="989EE1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03916E8B"/>
    <w:rsid w:val="0D3B645B"/>
    <w:rsid w:val="20105AD6"/>
    <w:rsid w:val="3AE53CFB"/>
    <w:rsid w:val="65E309EF"/>
    <w:rsid w:val="6A055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qFormat/>
    <w:uiPriority w:val="0"/>
    <w:rPr>
      <w:kern w:val="2"/>
      <w:sz w:val="18"/>
      <w:szCs w:val="18"/>
    </w:rPr>
  </w:style>
  <w:style w:type="paragraph" w:customStyle="1" w:styleId="11">
    <w:name w:val="Acetate"/>
    <w:basedOn w:val="1"/>
    <w:link w:val="10"/>
    <w:qFormat/>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5</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2021-02-21T05:46:25Z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