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tbl>
      <w:tblPr>
        <w:tblStyle w:val="2"/>
        <w:tblW w:w="13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27"/>
        <w:gridCol w:w="1133"/>
        <w:gridCol w:w="2467"/>
        <w:gridCol w:w="1545"/>
        <w:gridCol w:w="1530"/>
        <w:gridCol w:w="3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0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eastAsia="zh-CN"/>
              </w:rPr>
            </w:pPr>
            <w:bookmarkStart w:id="0" w:name="RANGE!A1:E8"/>
            <w:bookmarkEnd w:id="0"/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融安县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人民政府202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年度重大行政决策事项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目录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eastAsia="zh-CN"/>
              </w:rPr>
              <w:t>（第一批）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>
              <w:rPr>
                <w:rFonts w:eastAsia="黑体"/>
                <w:color w:val="333333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>
              <w:rPr>
                <w:rFonts w:eastAsia="黑体"/>
                <w:color w:val="333333"/>
                <w:kern w:val="0"/>
                <w:sz w:val="28"/>
                <w:szCs w:val="28"/>
              </w:rPr>
              <w:t>决策承办单位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333333"/>
                <w:kern w:val="0"/>
                <w:sz w:val="28"/>
                <w:szCs w:val="28"/>
              </w:rPr>
              <w:t>决策依据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333333"/>
                <w:kern w:val="0"/>
                <w:sz w:val="28"/>
                <w:szCs w:val="28"/>
              </w:rPr>
              <w:t>履行程序要求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>
              <w:rPr>
                <w:rFonts w:eastAsia="黑体"/>
                <w:color w:val="333333"/>
                <w:kern w:val="0"/>
                <w:sz w:val="28"/>
                <w:szCs w:val="28"/>
              </w:rPr>
              <w:t>计划完成</w:t>
            </w:r>
          </w:p>
          <w:p>
            <w:pPr>
              <w:widowControl/>
              <w:spacing w:line="0" w:lineRule="atLeast"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>
              <w:rPr>
                <w:rFonts w:eastAsia="黑体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333333"/>
                <w:kern w:val="0"/>
                <w:sz w:val="28"/>
                <w:szCs w:val="28"/>
              </w:rPr>
              <w:t>当前工作进度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续签和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新增</w:t>
            </w:r>
            <w:r>
              <w:rPr>
                <w:rFonts w:eastAsia="仿宋_GB2312"/>
                <w:color w:val="000000"/>
                <w:kern w:val="0"/>
                <w:sz w:val="24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</w:rPr>
              <w:t>融安县 智慧云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融安县</w:t>
            </w:r>
          </w:p>
          <w:p>
            <w:pPr>
              <w:widowControl/>
              <w:spacing w:line="360" w:lineRule="exact"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公安局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《广西公安数字化改革三年规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划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（2023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2025年）》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的通知（柳公（科信办）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〔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8号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根据《融安县人民政府关于印发〈融安县人民政府重大行政决策程序规定〉的通知》（融政发〔</w:t>
            </w:r>
            <w:r>
              <w:rPr>
                <w:rFonts w:eastAsia="仿宋_GB2312"/>
                <w:sz w:val="24"/>
              </w:rPr>
              <w:t>2022〕2</w:t>
            </w:r>
            <w:r>
              <w:rPr>
                <w:rFonts w:hint="eastAsia" w:ascii="仿宋_GB2312" w:hAnsi="仿宋_GB2312" w:eastAsia="仿宋_GB2312"/>
                <w:sz w:val="24"/>
              </w:rPr>
              <w:t>号）执行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2024年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启动项目前期对接调研论证工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融安县示范性养老服务中心项目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融安县</w:t>
            </w:r>
          </w:p>
          <w:p>
            <w:pPr>
              <w:widowControl/>
              <w:spacing w:line="360" w:lineRule="exact"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民政局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广西壮族自治区民政厅 广西壮族自治区发展和改革委员会关于印发《广西壮族自治区“十四五”养老服务体系规划》的通知（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桂民发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〔2021〕55号）</w:t>
            </w:r>
          </w:p>
        </w:tc>
        <w:tc>
          <w:tcPr>
            <w:tcW w:w="15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2024年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目前已完成项目立项、取得可研批复、完成项目初设等前期工作</w:t>
            </w:r>
          </w:p>
        </w:tc>
      </w:tr>
    </w:tbl>
    <w:p>
      <w:pPr>
        <w:widowControl/>
        <w:spacing w:line="40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  <w:lang w:eastAsia="zh-CN"/>
        </w:rPr>
        <w:t>备</w:t>
      </w:r>
      <w:r>
        <w:rPr>
          <w:rFonts w:hint="eastAsia" w:eastAsia="仿宋_GB2312"/>
          <w:color w:val="000000"/>
          <w:kern w:val="0"/>
          <w:sz w:val="30"/>
          <w:szCs w:val="30"/>
        </w:rPr>
        <w:t>注：“计划完成时间”</w:t>
      </w:r>
      <w:r>
        <w:rPr>
          <w:rFonts w:eastAsia="仿宋_GB2312"/>
          <w:color w:val="000000"/>
          <w:kern w:val="0"/>
          <w:sz w:val="30"/>
          <w:szCs w:val="30"/>
        </w:rPr>
        <w:t>填写计划提交</w:t>
      </w:r>
      <w:r>
        <w:rPr>
          <w:rFonts w:hint="eastAsia" w:eastAsia="仿宋_GB2312"/>
          <w:color w:val="000000"/>
          <w:kern w:val="0"/>
          <w:sz w:val="30"/>
          <w:szCs w:val="30"/>
        </w:rPr>
        <w:t>县</w:t>
      </w:r>
      <w:r>
        <w:rPr>
          <w:rFonts w:eastAsia="仿宋_GB2312"/>
          <w:color w:val="000000"/>
          <w:kern w:val="0"/>
          <w:sz w:val="30"/>
          <w:szCs w:val="30"/>
        </w:rPr>
        <w:t>政府审议的时间</w:t>
      </w:r>
      <w:r>
        <w:rPr>
          <w:rFonts w:hint="eastAsia" w:eastAsia="仿宋_GB2312"/>
          <w:color w:val="000000"/>
          <w:kern w:val="0"/>
          <w:sz w:val="30"/>
          <w:szCs w:val="30"/>
        </w:rPr>
        <w:t>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420"/>
      <w:rPr>
        <w:rFonts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ODQ1Nzc1ZjkwM2JiYzc3MDJkZjg4NjYyMjczNzMifQ=="/>
  </w:docVars>
  <w:rsids>
    <w:rsidRoot w:val="003100B4"/>
    <w:rsid w:val="003100B4"/>
    <w:rsid w:val="007928E4"/>
    <w:rsid w:val="008A3A52"/>
    <w:rsid w:val="00B56D57"/>
    <w:rsid w:val="00B825E5"/>
    <w:rsid w:val="00CF1A28"/>
    <w:rsid w:val="00DD0935"/>
    <w:rsid w:val="13B86356"/>
    <w:rsid w:val="13F82854"/>
    <w:rsid w:val="255D6CCF"/>
    <w:rsid w:val="323F4902"/>
    <w:rsid w:val="3702702D"/>
    <w:rsid w:val="75CF6642"/>
    <w:rsid w:val="769B22E5"/>
    <w:rsid w:val="76FD384A"/>
    <w:rsid w:val="B27E6190"/>
    <w:rsid w:val="BCDE8E94"/>
    <w:rsid w:val="FBCFDEE1"/>
    <w:rsid w:val="FBFFE5F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文本1"/>
    <w:basedOn w:val="1"/>
    <w:qFormat/>
    <w:uiPriority w:val="0"/>
    <w:rPr>
      <w:rFonts w:ascii="宋体" w:hAnsi="宋体"/>
      <w:b/>
      <w:bCs/>
      <w:sz w:val="44"/>
    </w:rPr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4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4"/>
    <w:link w:val="9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公文格式"/>
    <w:basedOn w:val="9"/>
    <w:link w:val="13"/>
    <w:qFormat/>
    <w:uiPriority w:val="0"/>
    <w:pPr>
      <w:widowControl/>
      <w:tabs>
        <w:tab w:val="clear" w:pos="4153"/>
        <w:tab w:val="clear" w:pos="8306"/>
      </w:tabs>
      <w:spacing w:after="200"/>
      <w:ind w:firstLine="270" w:firstLineChars="150"/>
    </w:pPr>
    <w:rPr>
      <w:rFonts w:ascii="Calibri" w:hAnsi="Calibri"/>
      <w:kern w:val="0"/>
      <w:szCs w:val="24"/>
      <w:lang w:eastAsia="en-US" w:bidi="en-US"/>
    </w:rPr>
  </w:style>
  <w:style w:type="character" w:customStyle="1" w:styleId="13">
    <w:name w:val="公文格式 Char"/>
    <w:basedOn w:val="4"/>
    <w:link w:val="12"/>
    <w:qFormat/>
    <w:uiPriority w:val="0"/>
    <w:rPr>
      <w:sz w:val="18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3</TotalTime>
  <ScaleCrop>false</ScaleCrop>
  <LinksUpToDate>false</LinksUpToDate>
  <CharactersWithSpaces>526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2024-03-29T08:36:00Z</dcterms:created>
  <dc:creator>admin</dc:creator>
  <cp:lastModifiedBy>gxxc</cp:lastModifiedBy>
  <dcterms:modified xsi:type="dcterms:W3CDTF">2024-04-29T10:33:10Z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2E3D0A45B845473CA65507C6D8ABB6D4_13</vt:lpwstr>
  </property>
</Properties>
</file>